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099" w:rsidRDefault="00F03AE5">
      <w:pPr>
        <w:sectPr w:rsidR="00A66099" w:rsidSect="00B565CC">
          <w:headerReference w:type="default" r:id="rId8"/>
          <w:footerReference w:type="default" r:id="rId9"/>
          <w:type w:val="continuous"/>
          <w:pgSz w:w="12240" w:h="15840" w:code="119"/>
          <w:pgMar w:top="1418" w:right="1418" w:bottom="1418" w:left="1701" w:header="709" w:footer="0" w:gutter="0"/>
          <w:cols w:space="708"/>
          <w:docGrid w:linePitch="360"/>
        </w:sectPr>
      </w:pPr>
      <w:bookmarkStart w:id="10" w:name="_GoBack"/>
      <w:bookmarkEnd w:id="1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78"/>
      </w:tblGrid>
      <w:tr w:rsidR="00FA46D3">
        <w:tc>
          <w:tcPr>
            <w:tcW w:w="8978" w:type="dxa"/>
          </w:tcPr>
          <w:p w:rsidR="00D35AD6" w:rsidRPr="009E00C1" w:rsidRDefault="00F03AE5" w:rsidP="00F21B3B">
            <w:pPr>
              <w:pStyle w:val="Encabezado"/>
              <w:spacing w:before="10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“Por un control fiscal efectivo y t</w:t>
            </w:r>
            <w:r w:rsidRPr="00196D69">
              <w:rPr>
                <w:rFonts w:ascii="Arial" w:hAnsi="Arial" w:cs="Arial"/>
                <w:b/>
                <w:sz w:val="24"/>
                <w:szCs w:val="24"/>
              </w:rPr>
              <w:t>ransparente”</w:t>
            </w:r>
          </w:p>
        </w:tc>
      </w:tr>
    </w:tbl>
    <w:p w:rsidR="00A66099" w:rsidRDefault="00F03AE5" w:rsidP="00DB5614">
      <w:pPr>
        <w:tabs>
          <w:tab w:val="left" w:pos="-720"/>
          <w:tab w:val="left" w:pos="0"/>
        </w:tabs>
        <w:suppressAutoHyphens/>
        <w:jc w:val="both"/>
        <w:sectPr w:rsidR="00A66099" w:rsidSect="00B565CC">
          <w:type w:val="continuous"/>
          <w:pgSz w:w="12240" w:h="15840" w:code="119"/>
          <w:pgMar w:top="1418" w:right="1418" w:bottom="1418" w:left="1701" w:header="709" w:footer="0" w:gutter="0"/>
          <w:cols w:space="708"/>
          <w:docGrid w:linePitch="360"/>
        </w:sectPr>
      </w:pPr>
    </w:p>
    <w:p w:rsidR="000A6540" w:rsidRDefault="00F03AE5" w:rsidP="000A6540">
      <w:pPr>
        <w:rPr>
          <w:color w:val="000000"/>
          <w:szCs w:val="24"/>
        </w:rPr>
      </w:pPr>
      <w:r w:rsidRPr="001B33E5">
        <w:rPr>
          <w:b/>
          <w:color w:val="000000"/>
          <w:szCs w:val="24"/>
        </w:rPr>
        <w:lastRenderedPageBreak/>
        <w:t>PARA:</w:t>
      </w:r>
      <w:r w:rsidRPr="001B33E5">
        <w:rPr>
          <w:color w:val="000000"/>
          <w:szCs w:val="24"/>
        </w:rPr>
        <w:tab/>
      </w:r>
      <w:r w:rsidRPr="001B33E5">
        <w:rPr>
          <w:color w:val="000000"/>
          <w:szCs w:val="24"/>
        </w:rPr>
        <w:tab/>
      </w:r>
      <w:r w:rsidRPr="005251B7">
        <w:rPr>
          <w:b/>
          <w:color w:val="000000"/>
          <w:szCs w:val="24"/>
        </w:rPr>
        <w:t>SANDRA MILENA JIMENEZ CASTAÑO</w:t>
      </w:r>
      <w:r>
        <w:rPr>
          <w:color w:val="000000"/>
          <w:szCs w:val="24"/>
        </w:rPr>
        <w:t xml:space="preserve"> </w:t>
      </w:r>
    </w:p>
    <w:p w:rsidR="000A6540" w:rsidRDefault="00F03AE5" w:rsidP="000A6540">
      <w:pPr>
        <w:rPr>
          <w:color w:val="000000"/>
          <w:szCs w:val="24"/>
        </w:rPr>
      </w:pPr>
      <w:r>
        <w:rPr>
          <w:color w:val="000000"/>
          <w:szCs w:val="24"/>
        </w:rPr>
        <w:t xml:space="preserve">                                Directora Administrativa y Financiera</w:t>
      </w:r>
    </w:p>
    <w:p w:rsidR="000A6540" w:rsidRPr="001B33E5" w:rsidRDefault="00F03AE5" w:rsidP="000A6540">
      <w:pPr>
        <w:rPr>
          <w:color w:val="000000"/>
          <w:szCs w:val="24"/>
        </w:rPr>
      </w:pPr>
      <w:r>
        <w:rPr>
          <w:color w:val="000000"/>
          <w:szCs w:val="24"/>
        </w:rPr>
        <w:t xml:space="preserve">                               </w:t>
      </w:r>
      <w:r w:rsidRPr="001B33E5">
        <w:rPr>
          <w:b/>
          <w:color w:val="000000"/>
          <w:szCs w:val="24"/>
        </w:rPr>
        <w:t xml:space="preserve"> </w:t>
      </w:r>
      <w:r>
        <w:rPr>
          <w:b/>
          <w:color w:val="000000"/>
          <w:szCs w:val="24"/>
        </w:rPr>
        <w:t>LUZ YAKELINE DÍAZ ARIZA</w:t>
      </w:r>
    </w:p>
    <w:p w:rsidR="000A6540" w:rsidRDefault="00F03AE5" w:rsidP="000A6540">
      <w:pPr>
        <w:rPr>
          <w:color w:val="000000"/>
          <w:szCs w:val="24"/>
        </w:rPr>
      </w:pPr>
      <w:r w:rsidRPr="001B33E5">
        <w:rPr>
          <w:color w:val="000000"/>
          <w:szCs w:val="24"/>
        </w:rPr>
        <w:tab/>
      </w:r>
      <w:r w:rsidRPr="001B33E5">
        <w:rPr>
          <w:color w:val="000000"/>
          <w:szCs w:val="24"/>
        </w:rPr>
        <w:tab/>
      </w:r>
      <w:r w:rsidRPr="001B33E5">
        <w:rPr>
          <w:color w:val="000000"/>
          <w:szCs w:val="24"/>
        </w:rPr>
        <w:tab/>
        <w:t xml:space="preserve">Responsable </w:t>
      </w:r>
      <w:r>
        <w:rPr>
          <w:color w:val="000000"/>
          <w:szCs w:val="24"/>
        </w:rPr>
        <w:t xml:space="preserve">del Proceso Gestión Contractual </w:t>
      </w:r>
    </w:p>
    <w:p w:rsidR="000A6540" w:rsidRPr="001B33E5" w:rsidRDefault="00F03AE5" w:rsidP="000A6540">
      <w:pPr>
        <w:rPr>
          <w:color w:val="000000"/>
          <w:szCs w:val="24"/>
        </w:rPr>
      </w:pPr>
    </w:p>
    <w:p w:rsidR="000A6540" w:rsidRPr="00760DE5" w:rsidRDefault="00F03AE5" w:rsidP="000A6540">
      <w:pPr>
        <w:jc w:val="both"/>
        <w:outlineLvl w:val="0"/>
        <w:rPr>
          <w:b/>
          <w:color w:val="000000"/>
          <w:szCs w:val="24"/>
        </w:rPr>
      </w:pPr>
      <w:r w:rsidRPr="001B33E5">
        <w:rPr>
          <w:b/>
          <w:color w:val="000000"/>
          <w:szCs w:val="24"/>
        </w:rPr>
        <w:t>DE:</w:t>
      </w:r>
      <w:r w:rsidRPr="001B33E5">
        <w:rPr>
          <w:color w:val="000000"/>
          <w:szCs w:val="24"/>
        </w:rPr>
        <w:tab/>
      </w:r>
      <w:r w:rsidRPr="001B33E5">
        <w:rPr>
          <w:color w:val="000000"/>
          <w:szCs w:val="24"/>
        </w:rPr>
        <w:tab/>
      </w:r>
      <w:r w:rsidRPr="001B33E5">
        <w:rPr>
          <w:color w:val="000000"/>
          <w:szCs w:val="24"/>
        </w:rPr>
        <w:tab/>
      </w:r>
      <w:r w:rsidRPr="00760DE5">
        <w:rPr>
          <w:b/>
          <w:color w:val="000000"/>
          <w:szCs w:val="24"/>
        </w:rPr>
        <w:t>JEFE OFICINA DE CONTROL INTERNO</w:t>
      </w:r>
    </w:p>
    <w:p w:rsidR="000A6540" w:rsidRPr="001B33E5" w:rsidRDefault="00F03AE5" w:rsidP="000A6540">
      <w:pPr>
        <w:rPr>
          <w:color w:val="000000"/>
          <w:szCs w:val="24"/>
        </w:rPr>
      </w:pPr>
    </w:p>
    <w:p w:rsidR="000A6540" w:rsidRPr="001B33E5" w:rsidRDefault="00F03AE5" w:rsidP="000A6540">
      <w:pPr>
        <w:ind w:left="2124" w:hanging="2124"/>
        <w:rPr>
          <w:color w:val="000000"/>
          <w:szCs w:val="24"/>
        </w:rPr>
      </w:pPr>
      <w:r w:rsidRPr="001B33E5">
        <w:rPr>
          <w:b/>
          <w:color w:val="000000"/>
          <w:szCs w:val="24"/>
        </w:rPr>
        <w:t>ASUNTO:</w:t>
      </w:r>
      <w:r w:rsidRPr="001B33E5">
        <w:rPr>
          <w:color w:val="000000"/>
          <w:szCs w:val="24"/>
        </w:rPr>
        <w:tab/>
      </w:r>
      <w:r>
        <w:rPr>
          <w:color w:val="000000"/>
          <w:szCs w:val="24"/>
        </w:rPr>
        <w:t>S</w:t>
      </w:r>
      <w:r w:rsidRPr="001B33E5">
        <w:rPr>
          <w:color w:val="000000"/>
          <w:szCs w:val="24"/>
        </w:rPr>
        <w:t xml:space="preserve">eguimiento </w:t>
      </w:r>
      <w:r>
        <w:rPr>
          <w:color w:val="000000"/>
          <w:szCs w:val="24"/>
        </w:rPr>
        <w:t>Anexo 1-</w:t>
      </w:r>
      <w:r w:rsidRPr="001B33E5">
        <w:rPr>
          <w:color w:val="000000"/>
          <w:szCs w:val="24"/>
        </w:rPr>
        <w:t>Plan de Mejoramiento - Acciones Correctivas, P</w:t>
      </w:r>
      <w:r>
        <w:rPr>
          <w:color w:val="000000"/>
          <w:szCs w:val="24"/>
        </w:rPr>
        <w:t>reventivas y de Mejora a Marzo de</w:t>
      </w:r>
      <w:r w:rsidRPr="001B33E5">
        <w:rPr>
          <w:color w:val="000000"/>
          <w:szCs w:val="24"/>
        </w:rPr>
        <w:t xml:space="preserve"> 201</w:t>
      </w:r>
      <w:r>
        <w:rPr>
          <w:color w:val="000000"/>
          <w:szCs w:val="24"/>
        </w:rPr>
        <w:t>5</w:t>
      </w:r>
      <w:r w:rsidRPr="001B33E5">
        <w:rPr>
          <w:color w:val="000000"/>
          <w:szCs w:val="24"/>
        </w:rPr>
        <w:t xml:space="preserve"> </w:t>
      </w:r>
    </w:p>
    <w:p w:rsidR="00750C9E" w:rsidRPr="000A6540" w:rsidRDefault="00F03AE5" w:rsidP="000A6540">
      <w:pPr>
        <w:rPr>
          <w:color w:val="000000"/>
          <w:szCs w:val="24"/>
        </w:rPr>
      </w:pPr>
      <w:r>
        <w:rPr>
          <w:color w:val="000000"/>
          <w:szCs w:val="24"/>
        </w:rPr>
        <w:t xml:space="preserve"> </w:t>
      </w:r>
    </w:p>
    <w:p w:rsidR="005C03C2" w:rsidRDefault="00F03AE5" w:rsidP="00F87D2B">
      <w:pPr>
        <w:tabs>
          <w:tab w:val="left" w:pos="-720"/>
          <w:tab w:val="left" w:pos="284"/>
        </w:tabs>
        <w:suppressAutoHyphens/>
        <w:ind w:right="-518" w:firstLine="1418"/>
        <w:rPr>
          <w:rFonts w:cs="Arial"/>
          <w:szCs w:val="24"/>
        </w:rPr>
        <w:sectPr w:rsidR="005C03C2" w:rsidSect="00B565CC">
          <w:type w:val="continuous"/>
          <w:pgSz w:w="12240" w:h="15840" w:code="119"/>
          <w:pgMar w:top="1418" w:right="1418" w:bottom="1418" w:left="1701" w:header="709" w:footer="0" w:gutter="0"/>
          <w:cols w:space="708"/>
          <w:docGrid w:linePitch="360"/>
        </w:sectPr>
      </w:pPr>
    </w:p>
    <w:p w:rsidR="001903F7" w:rsidRDefault="00F03AE5" w:rsidP="00170C43">
      <w:r>
        <w:rPr>
          <w:rFonts w:cs="Arial"/>
          <w:b/>
          <w:szCs w:val="24"/>
        </w:rPr>
        <w:lastRenderedPageBreak/>
        <w:t>DE:</w:t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t>CAR</w:t>
      </w:r>
      <w:r>
        <w:rPr>
          <w:rFonts w:cs="Arial"/>
          <w:szCs w:val="24"/>
        </w:rPr>
        <w:t>GO DEL REMITEN</w:t>
      </w:r>
      <w:r>
        <w:t>TE</w:t>
      </w:r>
    </w:p>
    <w:p w:rsidR="005C03C2" w:rsidRDefault="00F03AE5" w:rsidP="00170C43"/>
    <w:p w:rsidR="005C03C2" w:rsidRDefault="00F03AE5" w:rsidP="00170C43"/>
    <w:p w:rsidR="00750C9E" w:rsidRDefault="00F03AE5" w:rsidP="00170C43">
      <w:pPr>
        <w:rPr>
          <w:rFonts w:cs="Arial"/>
          <w:b/>
          <w:szCs w:val="24"/>
        </w:rPr>
        <w:sectPr w:rsidR="00750C9E" w:rsidSect="00B565CC">
          <w:type w:val="continuous"/>
          <w:pgSz w:w="12240" w:h="15840"/>
          <w:pgMar w:top="1417" w:right="1701" w:bottom="1417" w:left="1701" w:header="708" w:footer="0" w:gutter="0"/>
          <w:cols w:space="708"/>
          <w:docGrid w:linePitch="360"/>
        </w:sectPr>
      </w:pPr>
    </w:p>
    <w:p w:rsidR="000A6540" w:rsidRDefault="00F03AE5" w:rsidP="000A6540">
      <w:pPr>
        <w:widowControl w:val="0"/>
        <w:autoSpaceDE w:val="0"/>
        <w:autoSpaceDN w:val="0"/>
        <w:adjustRightInd w:val="0"/>
        <w:jc w:val="both"/>
        <w:rPr>
          <w:color w:val="000000"/>
          <w:szCs w:val="24"/>
        </w:rPr>
      </w:pPr>
      <w:r>
        <w:rPr>
          <w:color w:val="000000"/>
          <w:szCs w:val="24"/>
        </w:rPr>
        <w:lastRenderedPageBreak/>
        <w:t xml:space="preserve">De conformidad con el Programa Anual de Evaluaciones Independientes PAEI Vigencia 2015 y </w:t>
      </w:r>
      <w:smartTag w:uri="urn:schemas-microsoft-com:office:smarttags" w:element="PersonName">
        <w:smartTagPr>
          <w:attr w:name="ProductID" w:val="la Resoluci￳n Reglamentaria"/>
        </w:smartTagPr>
        <w:r>
          <w:rPr>
            <w:color w:val="000000"/>
            <w:szCs w:val="24"/>
          </w:rPr>
          <w:t xml:space="preserve">la </w:t>
        </w:r>
        <w:r w:rsidRPr="001B33E5">
          <w:rPr>
            <w:color w:val="000000"/>
            <w:szCs w:val="24"/>
          </w:rPr>
          <w:t>Resolución Reglamentaria</w:t>
        </w:r>
      </w:smartTag>
      <w:r>
        <w:rPr>
          <w:color w:val="000000"/>
          <w:szCs w:val="24"/>
        </w:rPr>
        <w:t xml:space="preserve"> No.010 de febrero</w:t>
      </w:r>
      <w:r w:rsidRPr="00054ABC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 xml:space="preserve">24 </w:t>
      </w:r>
      <w:r w:rsidRPr="00054ABC">
        <w:rPr>
          <w:color w:val="000000"/>
          <w:szCs w:val="24"/>
        </w:rPr>
        <w:t xml:space="preserve">de </w:t>
      </w:r>
      <w:r>
        <w:rPr>
          <w:color w:val="000000"/>
          <w:szCs w:val="24"/>
        </w:rPr>
        <w:t>2</w:t>
      </w:r>
      <w:r w:rsidRPr="00054ABC">
        <w:rPr>
          <w:color w:val="000000"/>
          <w:szCs w:val="24"/>
        </w:rPr>
        <w:t>01</w:t>
      </w:r>
      <w:r>
        <w:rPr>
          <w:color w:val="000000"/>
          <w:szCs w:val="24"/>
        </w:rPr>
        <w:t>4, atentamente me permito comunicarle el resultado</w:t>
      </w:r>
      <w:r w:rsidRPr="00A2713A">
        <w:rPr>
          <w:color w:val="000000"/>
          <w:szCs w:val="24"/>
        </w:rPr>
        <w:t xml:space="preserve"> del estado de las acciones contenidas</w:t>
      </w:r>
      <w:r>
        <w:rPr>
          <w:color w:val="000000"/>
          <w:szCs w:val="24"/>
        </w:rPr>
        <w:t xml:space="preserve"> en el Plan de Mejoramiento Anexo1 Acciones Correctivas, Preventivas y de Mejora con corte a Marzo de 2015.</w:t>
      </w:r>
    </w:p>
    <w:p w:rsidR="000A6540" w:rsidRDefault="00F03AE5" w:rsidP="000A6540">
      <w:pPr>
        <w:widowControl w:val="0"/>
        <w:autoSpaceDE w:val="0"/>
        <w:autoSpaceDN w:val="0"/>
        <w:adjustRightInd w:val="0"/>
        <w:jc w:val="both"/>
        <w:rPr>
          <w:color w:val="000000"/>
          <w:szCs w:val="24"/>
        </w:rPr>
      </w:pPr>
    </w:p>
    <w:p w:rsidR="000A6540" w:rsidRDefault="00F03AE5" w:rsidP="000A6540">
      <w:pPr>
        <w:widowControl w:val="0"/>
        <w:autoSpaceDE w:val="0"/>
        <w:autoSpaceDN w:val="0"/>
        <w:adjustRightInd w:val="0"/>
        <w:jc w:val="both"/>
        <w:rPr>
          <w:color w:val="000000"/>
          <w:szCs w:val="24"/>
        </w:rPr>
      </w:pPr>
      <w:r>
        <w:rPr>
          <w:color w:val="000000"/>
          <w:szCs w:val="24"/>
        </w:rPr>
        <w:t>Efectuada la verificación al cumplimiento y eficacia de las acciones a continuación se presentan los hallazgos por origen:</w:t>
      </w:r>
    </w:p>
    <w:p w:rsidR="000A6540" w:rsidRDefault="00F03AE5" w:rsidP="000A6540">
      <w:pPr>
        <w:jc w:val="both"/>
        <w:rPr>
          <w:color w:val="000000"/>
          <w:szCs w:val="24"/>
        </w:rPr>
      </w:pPr>
    </w:p>
    <w:p w:rsidR="000A6540" w:rsidRDefault="00F03AE5" w:rsidP="000A6540">
      <w:pPr>
        <w:ind w:left="1418" w:hanging="1560"/>
        <w:jc w:val="center"/>
        <w:rPr>
          <w:b/>
          <w:color w:val="000000"/>
          <w:sz w:val="22"/>
        </w:rPr>
      </w:pPr>
      <w:r w:rsidRPr="006C331D">
        <w:rPr>
          <w:b/>
          <w:color w:val="000000"/>
          <w:sz w:val="22"/>
        </w:rPr>
        <w:t xml:space="preserve">Anexo 1 </w:t>
      </w:r>
    </w:p>
    <w:p w:rsidR="000A6540" w:rsidRDefault="00F03AE5" w:rsidP="000A6540">
      <w:pPr>
        <w:ind w:left="1418" w:hanging="1560"/>
        <w:jc w:val="center"/>
        <w:rPr>
          <w:b/>
          <w:color w:val="000000"/>
          <w:sz w:val="22"/>
        </w:rPr>
      </w:pPr>
      <w:r w:rsidRPr="006C331D">
        <w:rPr>
          <w:b/>
          <w:color w:val="000000"/>
          <w:sz w:val="22"/>
        </w:rPr>
        <w:t>Plan de Mejora</w:t>
      </w:r>
      <w:r w:rsidRPr="006C331D">
        <w:rPr>
          <w:b/>
          <w:color w:val="000000"/>
          <w:sz w:val="22"/>
        </w:rPr>
        <w:t>miento-Acciones Correctivas, Preventivas y de Mejora</w:t>
      </w:r>
    </w:p>
    <w:p w:rsidR="000A6540" w:rsidRPr="006C331D" w:rsidRDefault="00F03AE5" w:rsidP="000A6540">
      <w:pPr>
        <w:ind w:left="1418" w:hanging="1560"/>
        <w:jc w:val="center"/>
        <w:rPr>
          <w:b/>
          <w:color w:val="000000"/>
          <w:sz w:val="22"/>
        </w:rPr>
      </w:pPr>
    </w:p>
    <w:tbl>
      <w:tblPr>
        <w:tblW w:w="8890" w:type="dxa"/>
        <w:tblInd w:w="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560"/>
        <w:gridCol w:w="960"/>
        <w:gridCol w:w="1440"/>
        <w:gridCol w:w="1080"/>
        <w:gridCol w:w="1492"/>
      </w:tblGrid>
      <w:tr w:rsidR="00FA46D3" w:rsidTr="000443D4">
        <w:trPr>
          <w:trHeight w:val="645"/>
        </w:trPr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6540" w:rsidRPr="00147E9A" w:rsidRDefault="00F03AE5" w:rsidP="000443D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47E9A">
              <w:rPr>
                <w:b/>
                <w:color w:val="000000"/>
                <w:sz w:val="16"/>
                <w:szCs w:val="16"/>
              </w:rPr>
              <w:t>ORIGEN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6540" w:rsidRPr="00147E9A" w:rsidRDefault="00F03AE5" w:rsidP="000443D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47E9A">
              <w:rPr>
                <w:b/>
                <w:color w:val="000000"/>
                <w:sz w:val="16"/>
                <w:szCs w:val="16"/>
              </w:rPr>
              <w:t>TIPO DE ACCIÓN (Correctiva,  preventiva o de mejora)</w:t>
            </w:r>
          </w:p>
        </w:tc>
        <w:tc>
          <w:tcPr>
            <w:tcW w:w="9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6540" w:rsidRPr="00147E9A" w:rsidRDefault="00F03AE5" w:rsidP="000443D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47E9A">
              <w:rPr>
                <w:b/>
                <w:color w:val="000000"/>
                <w:sz w:val="16"/>
                <w:szCs w:val="16"/>
              </w:rPr>
              <w:t>ABIERTAS</w:t>
            </w:r>
          </w:p>
        </w:tc>
        <w:tc>
          <w:tcPr>
            <w:tcW w:w="14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6540" w:rsidRPr="00147E9A" w:rsidRDefault="00F03AE5" w:rsidP="000443D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47E9A">
              <w:rPr>
                <w:b/>
                <w:color w:val="000000"/>
                <w:sz w:val="16"/>
                <w:szCs w:val="16"/>
              </w:rPr>
              <w:t>CERRADAS Y/O MITIGADAS</w:t>
            </w: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6540" w:rsidRPr="00147E9A" w:rsidRDefault="00F03AE5" w:rsidP="000443D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47E9A">
              <w:rPr>
                <w:b/>
                <w:color w:val="000000"/>
                <w:sz w:val="16"/>
                <w:szCs w:val="16"/>
              </w:rPr>
              <w:t>SE SUGIERE EL CIERRE (A*)</w:t>
            </w:r>
          </w:p>
        </w:tc>
        <w:tc>
          <w:tcPr>
            <w:tcW w:w="14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6540" w:rsidRPr="00147E9A" w:rsidRDefault="00F03AE5" w:rsidP="000443D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47E9A">
              <w:rPr>
                <w:b/>
                <w:color w:val="000000"/>
                <w:sz w:val="16"/>
                <w:szCs w:val="16"/>
              </w:rPr>
              <w:t>TOTAL CERRADAS  MAS  ABIERTAS</w:t>
            </w:r>
          </w:p>
        </w:tc>
      </w:tr>
      <w:tr w:rsidR="00FA46D3" w:rsidTr="000443D4">
        <w:trPr>
          <w:trHeight w:val="252"/>
        </w:trPr>
        <w:tc>
          <w:tcPr>
            <w:tcW w:w="24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540" w:rsidRPr="001B33E5" w:rsidRDefault="00F03AE5" w:rsidP="000443D4">
            <w:pPr>
              <w:rPr>
                <w:rFonts w:ascii="Arial Narrow" w:hAnsi="Arial Narrow"/>
                <w:b/>
                <w:bCs/>
                <w:color w:val="000000"/>
                <w:sz w:val="22"/>
              </w:rPr>
            </w:pP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540" w:rsidRPr="001B33E5" w:rsidRDefault="00F03AE5" w:rsidP="000443D4">
            <w:pPr>
              <w:rPr>
                <w:rFonts w:ascii="Arial Narrow" w:hAnsi="Arial Narrow"/>
                <w:b/>
                <w:bCs/>
                <w:color w:val="000000"/>
                <w:sz w:val="22"/>
              </w:rPr>
            </w:pPr>
          </w:p>
        </w:tc>
        <w:tc>
          <w:tcPr>
            <w:tcW w:w="9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540" w:rsidRPr="001B33E5" w:rsidRDefault="00F03AE5" w:rsidP="000443D4">
            <w:pPr>
              <w:rPr>
                <w:rFonts w:ascii="Arial Narrow" w:hAnsi="Arial Narrow"/>
                <w:b/>
                <w:bCs/>
                <w:color w:val="000000"/>
                <w:sz w:val="22"/>
              </w:rPr>
            </w:pPr>
          </w:p>
        </w:tc>
        <w:tc>
          <w:tcPr>
            <w:tcW w:w="14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540" w:rsidRPr="001B33E5" w:rsidRDefault="00F03AE5" w:rsidP="000443D4">
            <w:pPr>
              <w:rPr>
                <w:rFonts w:ascii="Arial Narrow" w:hAnsi="Arial Narrow"/>
                <w:b/>
                <w:bCs/>
                <w:color w:val="000000"/>
                <w:sz w:val="22"/>
              </w:rPr>
            </w:pPr>
          </w:p>
        </w:tc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540" w:rsidRPr="001B33E5" w:rsidRDefault="00F03AE5" w:rsidP="000443D4">
            <w:pPr>
              <w:rPr>
                <w:rFonts w:ascii="Arial Narrow" w:hAnsi="Arial Narrow"/>
                <w:b/>
                <w:bCs/>
                <w:color w:val="000000"/>
                <w:sz w:val="22"/>
              </w:rPr>
            </w:pPr>
          </w:p>
        </w:tc>
        <w:tc>
          <w:tcPr>
            <w:tcW w:w="14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540" w:rsidRPr="001B33E5" w:rsidRDefault="00F03AE5" w:rsidP="000443D4">
            <w:pPr>
              <w:rPr>
                <w:rFonts w:ascii="Arial Narrow" w:hAnsi="Arial Narrow"/>
                <w:b/>
                <w:bCs/>
                <w:color w:val="000000"/>
                <w:sz w:val="22"/>
              </w:rPr>
            </w:pPr>
          </w:p>
        </w:tc>
      </w:tr>
      <w:tr w:rsidR="00FA46D3" w:rsidTr="000443D4">
        <w:trPr>
          <w:trHeight w:val="330"/>
        </w:trPr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6540" w:rsidRPr="00A117D0" w:rsidRDefault="00F03AE5" w:rsidP="000443D4">
            <w:pPr>
              <w:rPr>
                <w:color w:val="000000"/>
                <w:sz w:val="20"/>
              </w:rPr>
            </w:pPr>
            <w:r w:rsidRPr="00845610">
              <w:rPr>
                <w:color w:val="000000"/>
                <w:sz w:val="20"/>
              </w:rPr>
              <w:t>1. Autoevaluación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6540" w:rsidRPr="001B33E5" w:rsidRDefault="00F03AE5" w:rsidP="000443D4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>
              <w:rPr>
                <w:rFonts w:ascii="Arial Narrow" w:hAnsi="Arial Narrow"/>
                <w:color w:val="000000"/>
                <w:szCs w:val="24"/>
              </w:rPr>
              <w:t>Mejora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6540" w:rsidRPr="000A1758" w:rsidRDefault="00F03AE5" w:rsidP="000443D4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>
              <w:rPr>
                <w:rFonts w:ascii="Arial Narrow" w:hAnsi="Arial Narrow"/>
                <w:color w:val="000000"/>
                <w:szCs w:val="24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6540" w:rsidRPr="000A1758" w:rsidRDefault="00F03AE5" w:rsidP="000443D4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0A1758">
              <w:rPr>
                <w:rFonts w:ascii="Arial Narrow" w:hAnsi="Arial Narrow"/>
                <w:color w:val="000000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6540" w:rsidRPr="000A1758" w:rsidRDefault="00F03AE5" w:rsidP="000443D4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0A1758">
              <w:rPr>
                <w:rFonts w:ascii="Arial Narrow" w:hAnsi="Arial Narrow"/>
                <w:color w:val="000000"/>
                <w:szCs w:val="24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6540" w:rsidRPr="000A1758" w:rsidRDefault="00F03AE5" w:rsidP="000443D4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>
              <w:rPr>
                <w:rFonts w:ascii="Arial Narrow" w:hAnsi="Arial Narrow"/>
                <w:color w:val="000000"/>
                <w:szCs w:val="24"/>
              </w:rPr>
              <w:t>1</w:t>
            </w:r>
          </w:p>
        </w:tc>
      </w:tr>
      <w:tr w:rsidR="00FA46D3" w:rsidTr="000443D4">
        <w:trPr>
          <w:trHeight w:val="418"/>
        </w:trPr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6540" w:rsidRPr="00A117D0" w:rsidRDefault="00F03AE5" w:rsidP="000443D4">
            <w:pPr>
              <w:rPr>
                <w:color w:val="000000"/>
                <w:sz w:val="20"/>
              </w:rPr>
            </w:pPr>
            <w:r>
              <w:rPr>
                <w:color w:val="000000"/>
                <w:sz w:val="18"/>
                <w:szCs w:val="18"/>
              </w:rPr>
              <w:t>6- Auditoria</w:t>
            </w:r>
            <w:r>
              <w:rPr>
                <w:color w:val="000000"/>
                <w:sz w:val="18"/>
                <w:szCs w:val="18"/>
              </w:rPr>
              <w:t xml:space="preserve"> Fiscal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6540" w:rsidRPr="001B33E5" w:rsidRDefault="00F03AE5" w:rsidP="000443D4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1B33E5">
              <w:rPr>
                <w:rFonts w:ascii="Arial Narrow" w:hAnsi="Arial Narrow"/>
                <w:color w:val="000000"/>
                <w:szCs w:val="24"/>
              </w:rPr>
              <w:t>Correctiva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6540" w:rsidRPr="000A1758" w:rsidRDefault="00F03AE5" w:rsidP="000443D4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0A1758">
              <w:rPr>
                <w:rFonts w:ascii="Arial Narrow" w:hAnsi="Arial Narrow"/>
                <w:color w:val="000000"/>
                <w:szCs w:val="24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6540" w:rsidRPr="000A1758" w:rsidRDefault="00F03AE5" w:rsidP="000443D4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0A1758">
              <w:rPr>
                <w:rFonts w:ascii="Arial Narrow" w:hAnsi="Arial Narrow"/>
                <w:color w:val="000000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6540" w:rsidRPr="00EE62A5" w:rsidRDefault="00F03AE5" w:rsidP="000443D4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E62A5">
              <w:rPr>
                <w:rFonts w:ascii="Arial Narrow" w:hAnsi="Arial Narrow"/>
                <w:color w:val="000000"/>
                <w:szCs w:val="24"/>
              </w:rPr>
              <w:t>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6540" w:rsidRPr="00EE62A5" w:rsidRDefault="00F03AE5" w:rsidP="000443D4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E62A5">
              <w:rPr>
                <w:rFonts w:ascii="Arial Narrow" w:hAnsi="Arial Narrow"/>
                <w:color w:val="000000"/>
                <w:szCs w:val="24"/>
              </w:rPr>
              <w:t>25</w:t>
            </w:r>
          </w:p>
        </w:tc>
      </w:tr>
      <w:tr w:rsidR="00FA46D3" w:rsidTr="000443D4">
        <w:trPr>
          <w:trHeight w:val="396"/>
        </w:trPr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6540" w:rsidRPr="00A117D0" w:rsidRDefault="00F03AE5" w:rsidP="000443D4">
            <w:pPr>
              <w:rPr>
                <w:color w:val="000000"/>
                <w:sz w:val="20"/>
              </w:rPr>
            </w:pPr>
            <w:r w:rsidRPr="00A117D0">
              <w:rPr>
                <w:color w:val="000000"/>
                <w:sz w:val="20"/>
              </w:rPr>
              <w:t>8.2-</w:t>
            </w:r>
            <w:r>
              <w:rPr>
                <w:color w:val="000000"/>
                <w:sz w:val="20"/>
              </w:rPr>
              <w:t>C</w:t>
            </w:r>
            <w:r w:rsidRPr="00A117D0">
              <w:rPr>
                <w:color w:val="000000"/>
                <w:sz w:val="20"/>
              </w:rPr>
              <w:t>orrupción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6540" w:rsidRPr="001B33E5" w:rsidRDefault="00F03AE5" w:rsidP="000443D4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1B33E5">
              <w:rPr>
                <w:rFonts w:ascii="Arial Narrow" w:hAnsi="Arial Narrow"/>
                <w:color w:val="000000"/>
                <w:szCs w:val="24"/>
              </w:rPr>
              <w:t>Preventiva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6540" w:rsidRPr="000A1758" w:rsidRDefault="00F03AE5" w:rsidP="000443D4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>
              <w:rPr>
                <w:rFonts w:ascii="Arial Narrow" w:hAnsi="Arial Narrow"/>
                <w:color w:val="000000"/>
                <w:szCs w:val="24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6540" w:rsidRPr="000A1758" w:rsidRDefault="00F03AE5" w:rsidP="000443D4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>
              <w:rPr>
                <w:rFonts w:ascii="Arial Narrow" w:hAnsi="Arial Narrow"/>
                <w:color w:val="000000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6540" w:rsidRPr="0094442A" w:rsidRDefault="00F03AE5" w:rsidP="000443D4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94442A">
              <w:rPr>
                <w:rFonts w:ascii="Arial Narrow" w:hAnsi="Arial Narrow"/>
                <w:color w:val="000000"/>
                <w:szCs w:val="24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6540" w:rsidRPr="000A1758" w:rsidRDefault="00F03AE5" w:rsidP="000443D4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0A1758">
              <w:rPr>
                <w:rFonts w:ascii="Arial Narrow" w:hAnsi="Arial Narrow"/>
                <w:color w:val="000000"/>
                <w:szCs w:val="24"/>
              </w:rPr>
              <w:t>1</w:t>
            </w:r>
          </w:p>
        </w:tc>
      </w:tr>
      <w:tr w:rsidR="00FA46D3" w:rsidTr="000443D4">
        <w:trPr>
          <w:trHeight w:val="330"/>
        </w:trPr>
        <w:tc>
          <w:tcPr>
            <w:tcW w:w="24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0A6540" w:rsidRPr="00A117D0" w:rsidRDefault="00F03AE5" w:rsidP="000443D4">
            <w:pPr>
              <w:rPr>
                <w:b/>
                <w:color w:val="000000"/>
                <w:sz w:val="20"/>
              </w:rPr>
            </w:pPr>
            <w:r w:rsidRPr="00A117D0">
              <w:rPr>
                <w:b/>
                <w:color w:val="000000"/>
                <w:sz w:val="20"/>
              </w:rPr>
              <w:t xml:space="preserve">TOTAL HALLAZGOS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0A6540" w:rsidRPr="001B33E5" w:rsidRDefault="00F03AE5" w:rsidP="000443D4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0A6540" w:rsidRPr="000A1758" w:rsidRDefault="00F03AE5" w:rsidP="000443D4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>
              <w:rPr>
                <w:rFonts w:ascii="Arial Narrow" w:hAnsi="Arial Narrow"/>
                <w:color w:val="000000"/>
                <w:szCs w:val="24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0A6540" w:rsidRPr="000A1758" w:rsidRDefault="00F03AE5" w:rsidP="000443D4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>
              <w:rPr>
                <w:rFonts w:ascii="Arial Narrow" w:hAnsi="Arial Narrow"/>
                <w:color w:val="000000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0A6540" w:rsidRPr="00EE62A5" w:rsidRDefault="00F03AE5" w:rsidP="000443D4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E62A5">
              <w:rPr>
                <w:rFonts w:ascii="Arial Narrow" w:hAnsi="Arial Narrow"/>
                <w:color w:val="000000"/>
                <w:szCs w:val="24"/>
              </w:rPr>
              <w:t>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0A6540" w:rsidRPr="00EE62A5" w:rsidRDefault="00F03AE5" w:rsidP="000443D4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E62A5">
              <w:rPr>
                <w:rFonts w:ascii="Arial Narrow" w:hAnsi="Arial Narrow"/>
                <w:color w:val="000000"/>
                <w:szCs w:val="24"/>
              </w:rPr>
              <w:t>27</w:t>
            </w:r>
          </w:p>
        </w:tc>
      </w:tr>
      <w:tr w:rsidR="00FA46D3" w:rsidTr="000443D4">
        <w:trPr>
          <w:trHeight w:val="270"/>
        </w:trPr>
        <w:tc>
          <w:tcPr>
            <w:tcW w:w="8890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C0C0C0"/>
            <w:noWrap/>
            <w:vAlign w:val="center"/>
          </w:tcPr>
          <w:p w:rsidR="000A6540" w:rsidRPr="000A1758" w:rsidRDefault="00F03AE5" w:rsidP="000443D4">
            <w:pPr>
              <w:rPr>
                <w:b/>
                <w:bCs/>
                <w:color w:val="000000"/>
                <w:sz w:val="20"/>
              </w:rPr>
            </w:pPr>
            <w:r w:rsidRPr="000A1758">
              <w:rPr>
                <w:b/>
                <w:bCs/>
                <w:color w:val="000000"/>
                <w:sz w:val="20"/>
              </w:rPr>
              <w:t>HALLAZGOS INGRESADOS EN EL PRIMER TRIMESTRE DE 2015</w:t>
            </w:r>
          </w:p>
        </w:tc>
      </w:tr>
      <w:tr w:rsidR="00FA46D3" w:rsidTr="000443D4">
        <w:trPr>
          <w:trHeight w:val="420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A6540" w:rsidRPr="00A117D0" w:rsidRDefault="00F03AE5" w:rsidP="000443D4">
            <w:pPr>
              <w:rPr>
                <w:bCs/>
                <w:color w:val="000000"/>
                <w:sz w:val="20"/>
              </w:rPr>
            </w:pPr>
            <w:r>
              <w:rPr>
                <w:color w:val="000000"/>
                <w:sz w:val="18"/>
                <w:szCs w:val="18"/>
              </w:rPr>
              <w:t>6- Auditoria Fiscal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A6540" w:rsidRPr="00EF16C8" w:rsidRDefault="00F03AE5" w:rsidP="000443D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B33E5">
              <w:rPr>
                <w:rFonts w:ascii="Arial Narrow" w:hAnsi="Arial Narrow"/>
                <w:color w:val="000000"/>
                <w:szCs w:val="24"/>
              </w:rPr>
              <w:t>Correctiva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A6540" w:rsidRPr="000A1758" w:rsidRDefault="00F03AE5" w:rsidP="000443D4">
            <w:pPr>
              <w:jc w:val="center"/>
              <w:rPr>
                <w:bCs/>
                <w:color w:val="000000"/>
                <w:sz w:val="20"/>
              </w:rPr>
            </w:pPr>
            <w:r w:rsidRPr="000A1758">
              <w:rPr>
                <w:bCs/>
                <w:color w:val="000000"/>
                <w:sz w:val="20"/>
              </w:rPr>
              <w:t>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A6540" w:rsidRPr="000A1758" w:rsidRDefault="00F03AE5" w:rsidP="000443D4">
            <w:pPr>
              <w:jc w:val="center"/>
              <w:rPr>
                <w:bCs/>
                <w:color w:val="000000"/>
                <w:sz w:val="20"/>
              </w:rPr>
            </w:pPr>
            <w:r w:rsidRPr="000A1758">
              <w:rPr>
                <w:bCs/>
                <w:color w:val="000000"/>
                <w:sz w:val="2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A6540" w:rsidRPr="000A1758" w:rsidRDefault="00F03AE5" w:rsidP="000443D4">
            <w:pPr>
              <w:jc w:val="center"/>
              <w:rPr>
                <w:bCs/>
                <w:color w:val="000000"/>
                <w:sz w:val="20"/>
              </w:rPr>
            </w:pPr>
            <w:r w:rsidRPr="000A1758">
              <w:rPr>
                <w:bCs/>
                <w:color w:val="000000"/>
                <w:sz w:val="20"/>
              </w:rPr>
              <w:t>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A6540" w:rsidRPr="000A1758" w:rsidRDefault="00F03AE5" w:rsidP="000443D4">
            <w:pPr>
              <w:jc w:val="center"/>
              <w:rPr>
                <w:bCs/>
                <w:color w:val="000000"/>
                <w:sz w:val="20"/>
              </w:rPr>
            </w:pPr>
            <w:r w:rsidRPr="000A1758">
              <w:rPr>
                <w:bCs/>
                <w:color w:val="000000"/>
                <w:sz w:val="20"/>
              </w:rPr>
              <w:t>0</w:t>
            </w:r>
          </w:p>
        </w:tc>
      </w:tr>
      <w:tr w:rsidR="00FA46D3" w:rsidTr="000443D4">
        <w:trPr>
          <w:trHeight w:val="330"/>
        </w:trPr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A6540" w:rsidRPr="00397078" w:rsidRDefault="00F03AE5" w:rsidP="000443D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97078">
              <w:rPr>
                <w:b/>
                <w:bCs/>
                <w:color w:val="000000"/>
                <w:sz w:val="20"/>
              </w:rPr>
              <w:t>TOTAL GENERAL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A6540" w:rsidRPr="00FB6AAA" w:rsidRDefault="00F03AE5" w:rsidP="000443D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B6AA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A6540" w:rsidRPr="000A1758" w:rsidRDefault="00F03AE5" w:rsidP="000443D4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>
              <w:rPr>
                <w:rFonts w:ascii="Arial Narrow" w:hAnsi="Arial Narrow"/>
                <w:color w:val="000000"/>
                <w:szCs w:val="24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A6540" w:rsidRPr="000A1758" w:rsidRDefault="00F03AE5" w:rsidP="000443D4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>
              <w:rPr>
                <w:rFonts w:ascii="Arial Narrow" w:hAnsi="Arial Narrow"/>
                <w:color w:val="000000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A6540" w:rsidRPr="000A1758" w:rsidRDefault="00F03AE5" w:rsidP="000443D4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0A1758">
              <w:rPr>
                <w:rFonts w:ascii="Arial Narrow" w:hAnsi="Arial Narrow"/>
                <w:color w:val="000000"/>
                <w:szCs w:val="24"/>
              </w:rPr>
              <w:t>2</w:t>
            </w:r>
            <w:r>
              <w:rPr>
                <w:rFonts w:ascii="Arial Narrow" w:hAnsi="Arial Narrow"/>
                <w:color w:val="000000"/>
                <w:szCs w:val="24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A6540" w:rsidRPr="000A1758" w:rsidRDefault="00F03AE5" w:rsidP="000443D4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>
              <w:rPr>
                <w:rFonts w:ascii="Arial Narrow" w:hAnsi="Arial Narrow"/>
                <w:color w:val="000000"/>
                <w:szCs w:val="24"/>
              </w:rPr>
              <w:t>27</w:t>
            </w:r>
          </w:p>
        </w:tc>
      </w:tr>
    </w:tbl>
    <w:p w:rsidR="000A6540" w:rsidRDefault="00F03AE5" w:rsidP="000A6540">
      <w:pPr>
        <w:jc w:val="both"/>
        <w:rPr>
          <w:color w:val="000000"/>
          <w:sz w:val="16"/>
          <w:szCs w:val="16"/>
        </w:rPr>
      </w:pPr>
      <w:r w:rsidRPr="00610400">
        <w:rPr>
          <w:color w:val="000000"/>
          <w:sz w:val="16"/>
          <w:szCs w:val="16"/>
        </w:rPr>
        <w:t>Fuente: Plan de Mejoramiento Proceso</w:t>
      </w:r>
      <w:r>
        <w:rPr>
          <w:color w:val="000000"/>
          <w:sz w:val="16"/>
          <w:szCs w:val="16"/>
        </w:rPr>
        <w:t xml:space="preserve"> Gestión</w:t>
      </w:r>
      <w:r w:rsidRPr="00610400"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 xml:space="preserve">Contractual, primer </w:t>
      </w:r>
      <w:r w:rsidRPr="006C7337">
        <w:rPr>
          <w:color w:val="000000"/>
          <w:sz w:val="16"/>
          <w:szCs w:val="16"/>
        </w:rPr>
        <w:t>trimestre de 201</w:t>
      </w:r>
      <w:r>
        <w:rPr>
          <w:color w:val="000000"/>
          <w:sz w:val="16"/>
          <w:szCs w:val="16"/>
        </w:rPr>
        <w:t>5</w:t>
      </w:r>
      <w:r w:rsidRPr="006C7337">
        <w:rPr>
          <w:color w:val="000000"/>
          <w:sz w:val="16"/>
          <w:szCs w:val="16"/>
        </w:rPr>
        <w:t>.</w:t>
      </w:r>
    </w:p>
    <w:p w:rsidR="000A6540" w:rsidRPr="006C7337" w:rsidRDefault="00F03AE5" w:rsidP="000A6540">
      <w:pPr>
        <w:jc w:val="both"/>
        <w:rPr>
          <w:color w:val="000000"/>
          <w:sz w:val="16"/>
          <w:szCs w:val="16"/>
        </w:rPr>
      </w:pPr>
    </w:p>
    <w:p w:rsidR="000A6540" w:rsidRPr="006E6A45" w:rsidRDefault="00F03AE5" w:rsidP="000A6540">
      <w:pPr>
        <w:tabs>
          <w:tab w:val="left" w:pos="1440"/>
        </w:tabs>
        <w:jc w:val="both"/>
        <w:rPr>
          <w:color w:val="000000"/>
          <w:szCs w:val="24"/>
        </w:rPr>
      </w:pPr>
      <w:r w:rsidRPr="000A1758">
        <w:rPr>
          <w:color w:val="000000"/>
          <w:szCs w:val="24"/>
        </w:rPr>
        <w:lastRenderedPageBreak/>
        <w:t>El cuadro anterior muestra, que por el cumplimiento de las acciones se solicitará</w:t>
      </w:r>
      <w:r>
        <w:rPr>
          <w:color w:val="000000"/>
          <w:szCs w:val="24"/>
        </w:rPr>
        <w:t xml:space="preserve"> el cierre de veinticinco (25</w:t>
      </w:r>
      <w:r w:rsidRPr="000A1758">
        <w:rPr>
          <w:color w:val="000000"/>
          <w:szCs w:val="24"/>
        </w:rPr>
        <w:t>)</w:t>
      </w:r>
      <w:r>
        <w:rPr>
          <w:color w:val="000000"/>
          <w:szCs w:val="24"/>
        </w:rPr>
        <w:t xml:space="preserve"> hallazgos de origen 6-</w:t>
      </w:r>
      <w:r w:rsidRPr="000A1758">
        <w:rPr>
          <w:color w:val="000000"/>
          <w:szCs w:val="24"/>
        </w:rPr>
        <w:t xml:space="preserve">Auditoria </w:t>
      </w:r>
      <w:r w:rsidRPr="006E6A45">
        <w:rPr>
          <w:color w:val="000000"/>
          <w:szCs w:val="24"/>
        </w:rPr>
        <w:t>Fiscal. Continúa abierto uno (1) riesgo de origen 8.2-Corrupció</w:t>
      </w:r>
      <w:r w:rsidRPr="006E6A45">
        <w:rPr>
          <w:color w:val="000000"/>
          <w:szCs w:val="24"/>
        </w:rPr>
        <w:t>n</w:t>
      </w:r>
      <w:r>
        <w:rPr>
          <w:color w:val="000000"/>
          <w:szCs w:val="24"/>
        </w:rPr>
        <w:t xml:space="preserve"> y una Acción de M</w:t>
      </w:r>
      <w:r w:rsidRPr="006E6A45">
        <w:rPr>
          <w:color w:val="000000"/>
          <w:szCs w:val="24"/>
        </w:rPr>
        <w:t xml:space="preserve">ejora formulada en el Informe de Gestión con corte a diciembre de 2014. </w:t>
      </w:r>
    </w:p>
    <w:p w:rsidR="000A6540" w:rsidRDefault="00F03AE5" w:rsidP="000A6540">
      <w:pPr>
        <w:tabs>
          <w:tab w:val="left" w:pos="1440"/>
        </w:tabs>
        <w:jc w:val="both"/>
        <w:rPr>
          <w:color w:val="000000"/>
          <w:szCs w:val="24"/>
        </w:rPr>
      </w:pPr>
    </w:p>
    <w:p w:rsidR="000A6540" w:rsidRPr="002C271D" w:rsidRDefault="00F03AE5" w:rsidP="000A6540">
      <w:pPr>
        <w:tabs>
          <w:tab w:val="left" w:pos="1440"/>
        </w:tabs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La Oficina de Control Interno realizó verificación </w:t>
      </w:r>
      <w:r w:rsidRPr="006E6A45">
        <w:rPr>
          <w:color w:val="000000"/>
          <w:szCs w:val="24"/>
        </w:rPr>
        <w:t>a las acciones propuestas en el anexo 1-Plan de Mejoramiento a través de e</w:t>
      </w:r>
      <w:r w:rsidRPr="006E6A45">
        <w:rPr>
          <w:bCs/>
          <w:color w:val="000000"/>
          <w:szCs w:val="24"/>
        </w:rPr>
        <w:t>ntrevistas con los responsables del pr</w:t>
      </w:r>
      <w:r w:rsidRPr="006E6A45">
        <w:rPr>
          <w:bCs/>
          <w:color w:val="000000"/>
          <w:szCs w:val="24"/>
        </w:rPr>
        <w:t>oceso, comprobación de l</w:t>
      </w:r>
      <w:r w:rsidRPr="006E6A45">
        <w:rPr>
          <w:color w:val="000000"/>
          <w:szCs w:val="24"/>
        </w:rPr>
        <w:t>a información y los</w:t>
      </w:r>
      <w:r w:rsidRPr="002C271D">
        <w:rPr>
          <w:color w:val="000000"/>
          <w:szCs w:val="24"/>
        </w:rPr>
        <w:t xml:space="preserve"> documentos que respaldan </w:t>
      </w:r>
      <w:r>
        <w:rPr>
          <w:color w:val="000000"/>
          <w:szCs w:val="24"/>
        </w:rPr>
        <w:t>el</w:t>
      </w:r>
      <w:r w:rsidRPr="002C271D">
        <w:rPr>
          <w:color w:val="000000"/>
          <w:szCs w:val="24"/>
        </w:rPr>
        <w:t xml:space="preserve"> cumplimiento</w:t>
      </w:r>
      <w:r>
        <w:rPr>
          <w:color w:val="000000"/>
          <w:szCs w:val="24"/>
        </w:rPr>
        <w:t xml:space="preserve"> y eficacia, estableciéndose </w:t>
      </w:r>
      <w:r w:rsidRPr="002C271D">
        <w:rPr>
          <w:color w:val="000000"/>
          <w:szCs w:val="24"/>
        </w:rPr>
        <w:t>el estado actual como se presenta a continuación:</w:t>
      </w:r>
    </w:p>
    <w:p w:rsidR="000A6540" w:rsidRPr="000A1758" w:rsidRDefault="00F03AE5" w:rsidP="000A6540">
      <w:pPr>
        <w:tabs>
          <w:tab w:val="left" w:pos="1440"/>
        </w:tabs>
        <w:jc w:val="both"/>
        <w:rPr>
          <w:b/>
          <w:color w:val="000000"/>
          <w:szCs w:val="24"/>
        </w:rPr>
      </w:pPr>
    </w:p>
    <w:p w:rsidR="000A6540" w:rsidRDefault="00F03AE5" w:rsidP="000A6540">
      <w:pPr>
        <w:tabs>
          <w:tab w:val="left" w:pos="1440"/>
        </w:tabs>
        <w:jc w:val="both"/>
        <w:rPr>
          <w:b/>
          <w:color w:val="000000"/>
          <w:szCs w:val="24"/>
        </w:rPr>
      </w:pPr>
      <w:r w:rsidRPr="00672CAD">
        <w:rPr>
          <w:b/>
          <w:color w:val="000000"/>
          <w:szCs w:val="24"/>
        </w:rPr>
        <w:t>ACCIONES CORRECTIVAS</w:t>
      </w:r>
    </w:p>
    <w:p w:rsidR="000A6540" w:rsidRDefault="00F03AE5" w:rsidP="000A6540">
      <w:pPr>
        <w:tabs>
          <w:tab w:val="left" w:pos="1440"/>
        </w:tabs>
        <w:jc w:val="both"/>
        <w:rPr>
          <w:b/>
          <w:color w:val="000000"/>
          <w:szCs w:val="24"/>
        </w:rPr>
      </w:pPr>
    </w:p>
    <w:p w:rsidR="000A6540" w:rsidRDefault="00F03AE5" w:rsidP="000A6540">
      <w:pPr>
        <w:tabs>
          <w:tab w:val="left" w:pos="1440"/>
        </w:tabs>
        <w:jc w:val="both"/>
        <w:rPr>
          <w:b/>
          <w:color w:val="000000"/>
          <w:szCs w:val="24"/>
        </w:rPr>
      </w:pPr>
      <w:r>
        <w:rPr>
          <w:b/>
          <w:color w:val="000000"/>
          <w:szCs w:val="24"/>
        </w:rPr>
        <w:t xml:space="preserve">ACCION DE MEJORA </w:t>
      </w:r>
    </w:p>
    <w:p w:rsidR="000A6540" w:rsidRDefault="00F03AE5" w:rsidP="000A6540">
      <w:pPr>
        <w:tabs>
          <w:tab w:val="left" w:pos="1440"/>
        </w:tabs>
        <w:jc w:val="both"/>
        <w:rPr>
          <w:b/>
          <w:color w:val="000000"/>
          <w:szCs w:val="24"/>
        </w:rPr>
      </w:pPr>
    </w:p>
    <w:p w:rsidR="000A6540" w:rsidRPr="00687F1D" w:rsidRDefault="00F03AE5" w:rsidP="000A6540">
      <w:pPr>
        <w:tabs>
          <w:tab w:val="left" w:pos="1440"/>
        </w:tabs>
        <w:jc w:val="both"/>
        <w:rPr>
          <w:color w:val="000000"/>
          <w:szCs w:val="24"/>
        </w:rPr>
      </w:pPr>
      <w:r>
        <w:rPr>
          <w:color w:val="000000"/>
          <w:szCs w:val="24"/>
        </w:rPr>
        <w:t>La Subdirección de Contratación incluyó en el anexo</w:t>
      </w:r>
      <w:r>
        <w:rPr>
          <w:color w:val="000000"/>
          <w:szCs w:val="24"/>
        </w:rPr>
        <w:t xml:space="preserve"> 1, l</w:t>
      </w:r>
      <w:r w:rsidRPr="00263B3A">
        <w:rPr>
          <w:color w:val="000000"/>
          <w:szCs w:val="24"/>
        </w:rPr>
        <w:t>a Acción de Mejora identificada en el Informe de Gestión con corte a diciembre de 2014</w:t>
      </w:r>
      <w:r>
        <w:rPr>
          <w:b/>
          <w:color w:val="000000"/>
          <w:szCs w:val="24"/>
        </w:rPr>
        <w:t xml:space="preserve"> </w:t>
      </w:r>
      <w:r w:rsidRPr="00687F1D">
        <w:rPr>
          <w:color w:val="000000"/>
          <w:szCs w:val="24"/>
        </w:rPr>
        <w:t>“</w:t>
      </w:r>
      <w:r w:rsidRPr="007D2B45">
        <w:rPr>
          <w:i/>
          <w:color w:val="000000"/>
          <w:szCs w:val="24"/>
        </w:rPr>
        <w:t>Realizar talleres dirigidos a aclarar y precisar el contenido y el alcance normativo de los elementos que constituyen las solicitudes de contratación y estudios pr</w:t>
      </w:r>
      <w:r w:rsidRPr="007D2B45">
        <w:rPr>
          <w:i/>
          <w:color w:val="000000"/>
          <w:szCs w:val="24"/>
        </w:rPr>
        <w:t>evios, para que los responsables tengan conocimientos prácticos para su diligenciamiento</w:t>
      </w:r>
      <w:r>
        <w:rPr>
          <w:i/>
          <w:color w:val="000000"/>
          <w:szCs w:val="24"/>
        </w:rPr>
        <w:t xml:space="preserve">. </w:t>
      </w:r>
      <w:r w:rsidRPr="00263B3A">
        <w:rPr>
          <w:b/>
          <w:color w:val="000000"/>
          <w:szCs w:val="24"/>
        </w:rPr>
        <w:t>Seguimiento a marzo de 2015</w:t>
      </w:r>
      <w:r>
        <w:rPr>
          <w:color w:val="000000"/>
          <w:szCs w:val="24"/>
        </w:rPr>
        <w:t xml:space="preserve">. </w:t>
      </w:r>
      <w:r w:rsidRPr="00263B3A">
        <w:rPr>
          <w:color w:val="000000"/>
          <w:szCs w:val="24"/>
        </w:rPr>
        <w:t xml:space="preserve">El Proceso de Gestión Contractual se encuentra adelantando las gestiones correspondientes </w:t>
      </w:r>
      <w:r>
        <w:rPr>
          <w:color w:val="000000"/>
          <w:szCs w:val="24"/>
        </w:rPr>
        <w:t xml:space="preserve">a </w:t>
      </w:r>
      <w:r w:rsidRPr="00263B3A">
        <w:rPr>
          <w:color w:val="000000"/>
          <w:szCs w:val="24"/>
        </w:rPr>
        <w:t>los tres (3) talleres</w:t>
      </w:r>
      <w:r>
        <w:rPr>
          <w:color w:val="000000"/>
          <w:szCs w:val="24"/>
        </w:rPr>
        <w:t>,</w:t>
      </w:r>
      <w:r w:rsidRPr="00263B3A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que se programó realiz</w:t>
      </w:r>
      <w:r>
        <w:rPr>
          <w:color w:val="000000"/>
          <w:szCs w:val="24"/>
        </w:rPr>
        <w:t xml:space="preserve">ar en </w:t>
      </w:r>
      <w:r w:rsidRPr="00263B3A">
        <w:rPr>
          <w:color w:val="000000"/>
          <w:szCs w:val="24"/>
        </w:rPr>
        <w:t>el segundo trimestre de 2015 con los servidores públicos asignados de elaborar solicitudes de contratación, estudios previos y suscripción de contratos.</w:t>
      </w:r>
    </w:p>
    <w:p w:rsidR="000A6540" w:rsidRPr="006B0DDC" w:rsidRDefault="00F03AE5" w:rsidP="000A6540">
      <w:pPr>
        <w:tabs>
          <w:tab w:val="left" w:pos="1440"/>
        </w:tabs>
        <w:jc w:val="both"/>
        <w:rPr>
          <w:szCs w:val="24"/>
        </w:rPr>
      </w:pPr>
    </w:p>
    <w:p w:rsidR="000A6540" w:rsidRDefault="00F03AE5" w:rsidP="000A6540">
      <w:pPr>
        <w:tabs>
          <w:tab w:val="left" w:pos="1440"/>
        </w:tabs>
        <w:jc w:val="both"/>
        <w:rPr>
          <w:b/>
          <w:color w:val="000000"/>
          <w:szCs w:val="24"/>
        </w:rPr>
      </w:pPr>
      <w:r>
        <w:rPr>
          <w:b/>
          <w:color w:val="000000"/>
          <w:szCs w:val="24"/>
        </w:rPr>
        <w:t xml:space="preserve">Origen </w:t>
      </w:r>
      <w:r w:rsidRPr="00672CAD">
        <w:rPr>
          <w:b/>
          <w:color w:val="000000"/>
          <w:szCs w:val="24"/>
        </w:rPr>
        <w:t>6</w:t>
      </w:r>
      <w:r>
        <w:rPr>
          <w:b/>
          <w:color w:val="000000"/>
          <w:szCs w:val="24"/>
        </w:rPr>
        <w:t>-AUDITORIA FISCAL</w:t>
      </w:r>
    </w:p>
    <w:p w:rsidR="000A6540" w:rsidRPr="00604089" w:rsidRDefault="00F03AE5" w:rsidP="000A6540">
      <w:pPr>
        <w:tabs>
          <w:tab w:val="left" w:pos="1440"/>
        </w:tabs>
        <w:jc w:val="both"/>
        <w:rPr>
          <w:b/>
          <w:szCs w:val="24"/>
        </w:rPr>
      </w:pPr>
    </w:p>
    <w:p w:rsidR="000A6540" w:rsidRPr="00EE62A5" w:rsidRDefault="00F03AE5" w:rsidP="000A6540">
      <w:pPr>
        <w:tabs>
          <w:tab w:val="left" w:pos="1440"/>
        </w:tabs>
        <w:jc w:val="both"/>
        <w:rPr>
          <w:color w:val="000000"/>
          <w:szCs w:val="24"/>
        </w:rPr>
      </w:pPr>
      <w:r w:rsidRPr="00EE62A5">
        <w:rPr>
          <w:color w:val="000000"/>
          <w:szCs w:val="24"/>
        </w:rPr>
        <w:t xml:space="preserve">La Oficina de Control Interno verificó la eficacia y cumplimiento de </w:t>
      </w:r>
      <w:r w:rsidRPr="00EE62A5">
        <w:rPr>
          <w:color w:val="000000"/>
          <w:szCs w:val="24"/>
        </w:rPr>
        <w:t xml:space="preserve">las acciones y se sugerirá a </w:t>
      </w:r>
      <w:smartTag w:uri="urn:schemas-microsoft-com:office:smarttags" w:element="PersonName">
        <w:smartTagPr>
          <w:attr w:name="ProductID" w:val="la Auditar￭a Fiscal"/>
        </w:smartTagPr>
        <w:r w:rsidRPr="00EE62A5">
          <w:rPr>
            <w:color w:val="000000"/>
            <w:szCs w:val="24"/>
          </w:rPr>
          <w:t>la Auditaría Fiscal</w:t>
        </w:r>
      </w:smartTag>
      <w:r w:rsidRPr="00EE62A5">
        <w:rPr>
          <w:color w:val="000000"/>
          <w:szCs w:val="24"/>
        </w:rPr>
        <w:t xml:space="preserve"> el cierre de los siguientes hallazgos, los cuales no deben ser retirados del anexo 1- Plan de Mejoramiento sin la autorización del ente de control:  </w:t>
      </w:r>
    </w:p>
    <w:p w:rsidR="000A6540" w:rsidRPr="00EE62A5" w:rsidRDefault="00F03AE5" w:rsidP="000A6540">
      <w:pPr>
        <w:jc w:val="both"/>
        <w:rPr>
          <w:color w:val="000000"/>
        </w:rPr>
      </w:pPr>
    </w:p>
    <w:p w:rsidR="000A6540" w:rsidRDefault="00F03AE5" w:rsidP="000A6540">
      <w:pPr>
        <w:tabs>
          <w:tab w:val="left" w:pos="1440"/>
        </w:tabs>
        <w:jc w:val="both"/>
        <w:rPr>
          <w:b/>
          <w:color w:val="000000"/>
          <w:szCs w:val="24"/>
        </w:rPr>
      </w:pPr>
      <w:r w:rsidRPr="00FE6FF9">
        <w:rPr>
          <w:b/>
          <w:color w:val="000000"/>
          <w:szCs w:val="24"/>
        </w:rPr>
        <w:t>Auditoria Regular Vigencia 2010</w:t>
      </w:r>
    </w:p>
    <w:p w:rsidR="000A6540" w:rsidRDefault="00F03AE5" w:rsidP="000A6540">
      <w:pPr>
        <w:tabs>
          <w:tab w:val="left" w:pos="1440"/>
        </w:tabs>
        <w:jc w:val="both"/>
        <w:rPr>
          <w:color w:val="000000"/>
          <w:szCs w:val="24"/>
        </w:rPr>
      </w:pPr>
    </w:p>
    <w:p w:rsidR="000A6540" w:rsidRPr="00BA37D9" w:rsidRDefault="00F03AE5" w:rsidP="000A6540">
      <w:pPr>
        <w:tabs>
          <w:tab w:val="left" w:pos="1440"/>
        </w:tabs>
        <w:jc w:val="both"/>
        <w:rPr>
          <w:b/>
          <w:color w:val="000000"/>
          <w:szCs w:val="24"/>
        </w:rPr>
      </w:pPr>
      <w:r w:rsidRPr="00BA37D9">
        <w:rPr>
          <w:color w:val="000000"/>
          <w:szCs w:val="24"/>
        </w:rPr>
        <w:t xml:space="preserve">Hallazgo </w:t>
      </w:r>
      <w:r w:rsidRPr="00BA37D9">
        <w:rPr>
          <w:b/>
          <w:color w:val="000000"/>
          <w:szCs w:val="24"/>
        </w:rPr>
        <w:t xml:space="preserve">(2.6.5). </w:t>
      </w:r>
    </w:p>
    <w:p w:rsidR="000A6540" w:rsidRDefault="00F03AE5" w:rsidP="000A6540">
      <w:pPr>
        <w:tabs>
          <w:tab w:val="left" w:pos="1440"/>
        </w:tabs>
        <w:jc w:val="both"/>
        <w:rPr>
          <w:color w:val="000000"/>
          <w:szCs w:val="24"/>
        </w:rPr>
      </w:pPr>
    </w:p>
    <w:p w:rsidR="000A6540" w:rsidRPr="00BA739B" w:rsidRDefault="00F03AE5" w:rsidP="000A6540">
      <w:pPr>
        <w:tabs>
          <w:tab w:val="left" w:pos="1440"/>
        </w:tabs>
        <w:jc w:val="both"/>
        <w:rPr>
          <w:b/>
          <w:color w:val="000000"/>
          <w:szCs w:val="24"/>
        </w:rPr>
      </w:pPr>
      <w:r w:rsidRPr="00BA739B">
        <w:rPr>
          <w:b/>
          <w:color w:val="000000"/>
          <w:szCs w:val="24"/>
        </w:rPr>
        <w:t xml:space="preserve">Informe Final de Auditoría vigencia 2012- PAAF 2013 - 30 de octubre de 2013. </w:t>
      </w:r>
    </w:p>
    <w:p w:rsidR="000A6540" w:rsidRPr="00BA37D9" w:rsidRDefault="00F03AE5" w:rsidP="000A6540">
      <w:pPr>
        <w:tabs>
          <w:tab w:val="left" w:pos="1440"/>
        </w:tabs>
        <w:jc w:val="both"/>
        <w:rPr>
          <w:color w:val="000000"/>
          <w:szCs w:val="24"/>
        </w:rPr>
      </w:pPr>
      <w:r w:rsidRPr="00BA37D9">
        <w:rPr>
          <w:color w:val="000000"/>
          <w:szCs w:val="24"/>
        </w:rPr>
        <w:t>Hallazgos Nos: (2.2.1.1.), (2.2.1.3.), (2.2.3.2), (2.2.1.4.), (2.6.1), (2.6.2), (2.6.3 acción 1), (2.6.4), (2.6.5), (2.6.6), (2.6.7), (2.6.9), (2.6.8), (2.6.10), (2.6.11.), (2.6.</w:t>
      </w:r>
      <w:r w:rsidRPr="00BA37D9">
        <w:rPr>
          <w:color w:val="000000"/>
          <w:szCs w:val="24"/>
        </w:rPr>
        <w:t>12), (2.6.13).</w:t>
      </w:r>
    </w:p>
    <w:p w:rsidR="000A6540" w:rsidRDefault="00F03AE5" w:rsidP="000A6540">
      <w:pPr>
        <w:tabs>
          <w:tab w:val="left" w:pos="1440"/>
        </w:tabs>
        <w:jc w:val="both"/>
        <w:rPr>
          <w:color w:val="000000"/>
          <w:szCs w:val="24"/>
        </w:rPr>
      </w:pPr>
    </w:p>
    <w:p w:rsidR="000A6540" w:rsidRPr="00EA077B" w:rsidRDefault="00F03AE5" w:rsidP="000A6540">
      <w:pPr>
        <w:tabs>
          <w:tab w:val="left" w:pos="1440"/>
        </w:tabs>
        <w:jc w:val="both"/>
        <w:rPr>
          <w:b/>
          <w:color w:val="000000"/>
          <w:szCs w:val="24"/>
        </w:rPr>
      </w:pPr>
      <w:r w:rsidRPr="00EA077B">
        <w:rPr>
          <w:b/>
          <w:color w:val="000000"/>
          <w:szCs w:val="24"/>
        </w:rPr>
        <w:t>Informe final de Auditoría Regular período auditado: 2013</w:t>
      </w:r>
    </w:p>
    <w:p w:rsidR="000A6540" w:rsidRPr="00BA37D9" w:rsidRDefault="00F03AE5" w:rsidP="000A6540">
      <w:pPr>
        <w:tabs>
          <w:tab w:val="left" w:pos="1440"/>
        </w:tabs>
        <w:jc w:val="both"/>
        <w:rPr>
          <w:color w:val="000000"/>
          <w:szCs w:val="24"/>
        </w:rPr>
      </w:pPr>
      <w:r w:rsidRPr="00BA37D9">
        <w:rPr>
          <w:color w:val="000000"/>
          <w:szCs w:val="24"/>
        </w:rPr>
        <w:t>Hallazgos Nos: (2.6.1), (2.6.2.), (2.6.3.), (2.6.7.), (2.6.8.), (2.6.10) y (2.2.2.3).</w:t>
      </w:r>
    </w:p>
    <w:p w:rsidR="000A6540" w:rsidRPr="00EF219D" w:rsidRDefault="00F03AE5" w:rsidP="000A6540">
      <w:pPr>
        <w:tabs>
          <w:tab w:val="left" w:pos="1440"/>
        </w:tabs>
        <w:jc w:val="both"/>
        <w:rPr>
          <w:szCs w:val="24"/>
        </w:rPr>
      </w:pPr>
    </w:p>
    <w:p w:rsidR="000A6540" w:rsidRDefault="00F03AE5" w:rsidP="000A6540">
      <w:pPr>
        <w:jc w:val="both"/>
        <w:rPr>
          <w:b/>
          <w:color w:val="000000"/>
          <w:szCs w:val="24"/>
        </w:rPr>
      </w:pPr>
    </w:p>
    <w:p w:rsidR="000A6540" w:rsidRDefault="00F03AE5" w:rsidP="000A6540">
      <w:pPr>
        <w:jc w:val="both"/>
        <w:rPr>
          <w:b/>
          <w:color w:val="000000"/>
          <w:szCs w:val="24"/>
        </w:rPr>
      </w:pPr>
    </w:p>
    <w:p w:rsidR="000A6540" w:rsidRPr="002F4D92" w:rsidRDefault="00F03AE5" w:rsidP="000A6540">
      <w:pPr>
        <w:jc w:val="both"/>
        <w:rPr>
          <w:b/>
          <w:color w:val="000000"/>
          <w:szCs w:val="24"/>
        </w:rPr>
      </w:pPr>
      <w:r w:rsidRPr="002F4D92">
        <w:rPr>
          <w:b/>
          <w:color w:val="000000"/>
          <w:szCs w:val="24"/>
        </w:rPr>
        <w:t>ACCIONES PREVENTIVAS</w:t>
      </w:r>
    </w:p>
    <w:p w:rsidR="000A6540" w:rsidRDefault="00F03AE5" w:rsidP="000A6540">
      <w:pPr>
        <w:tabs>
          <w:tab w:val="left" w:pos="1440"/>
        </w:tabs>
        <w:jc w:val="both"/>
        <w:rPr>
          <w:b/>
          <w:color w:val="000000"/>
          <w:szCs w:val="24"/>
        </w:rPr>
      </w:pPr>
    </w:p>
    <w:p w:rsidR="000A6540" w:rsidRPr="00672CAD" w:rsidRDefault="00F03AE5" w:rsidP="000A6540">
      <w:pPr>
        <w:tabs>
          <w:tab w:val="left" w:pos="1440"/>
        </w:tabs>
        <w:jc w:val="both"/>
        <w:rPr>
          <w:b/>
          <w:color w:val="000000"/>
          <w:szCs w:val="24"/>
        </w:rPr>
      </w:pPr>
      <w:r>
        <w:rPr>
          <w:b/>
          <w:color w:val="000000"/>
          <w:szCs w:val="24"/>
        </w:rPr>
        <w:t xml:space="preserve">Origen </w:t>
      </w:r>
      <w:r w:rsidRPr="00672CAD">
        <w:rPr>
          <w:b/>
          <w:color w:val="000000"/>
          <w:szCs w:val="24"/>
        </w:rPr>
        <w:t>8.  RIESGOS</w:t>
      </w:r>
    </w:p>
    <w:p w:rsidR="000A6540" w:rsidRDefault="00F03AE5" w:rsidP="000A6540">
      <w:pPr>
        <w:tabs>
          <w:tab w:val="left" w:pos="1440"/>
        </w:tabs>
        <w:jc w:val="both"/>
        <w:rPr>
          <w:color w:val="000000"/>
          <w:szCs w:val="24"/>
        </w:rPr>
      </w:pPr>
    </w:p>
    <w:p w:rsidR="000A6540" w:rsidRPr="00EE62A5" w:rsidRDefault="00F03AE5" w:rsidP="000A6540">
      <w:pPr>
        <w:jc w:val="both"/>
        <w:rPr>
          <w:color w:val="000000"/>
          <w:szCs w:val="24"/>
        </w:rPr>
      </w:pPr>
      <w:r>
        <w:rPr>
          <w:color w:val="000000"/>
          <w:szCs w:val="24"/>
        </w:rPr>
        <w:t>El Proceso de Gestión Contractual formuló</w:t>
      </w:r>
      <w:r w:rsidRPr="005521B7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 xml:space="preserve">los riesgos aplicando el Procedimiento para Elaborar el Mapa de Riesgos Institucional donde se tuvo en cuenta la </w:t>
      </w:r>
      <w:r w:rsidRPr="005521B7">
        <w:rPr>
          <w:color w:val="000000"/>
          <w:szCs w:val="24"/>
        </w:rPr>
        <w:t>identificación, clasificación, análisis y valoración</w:t>
      </w:r>
      <w:r>
        <w:rPr>
          <w:color w:val="000000"/>
          <w:szCs w:val="24"/>
        </w:rPr>
        <w:t xml:space="preserve"> de uno</w:t>
      </w:r>
      <w:r w:rsidRPr="009D5A18">
        <w:rPr>
          <w:szCs w:val="24"/>
        </w:rPr>
        <w:t xml:space="preserve"> </w:t>
      </w:r>
      <w:r w:rsidRPr="00EE62A5">
        <w:rPr>
          <w:color w:val="000000"/>
          <w:szCs w:val="24"/>
        </w:rPr>
        <w:t xml:space="preserve">(1) riesgo, el cual  corresponde a Riesgo de Corrupción, así:  </w:t>
      </w:r>
    </w:p>
    <w:p w:rsidR="000A6540" w:rsidRDefault="00F03AE5" w:rsidP="000A6540">
      <w:pPr>
        <w:tabs>
          <w:tab w:val="left" w:pos="1440"/>
        </w:tabs>
        <w:jc w:val="both"/>
        <w:rPr>
          <w:color w:val="000000"/>
          <w:szCs w:val="24"/>
        </w:rPr>
      </w:pPr>
    </w:p>
    <w:p w:rsidR="000A6540" w:rsidRPr="00BA37D9" w:rsidRDefault="00F03AE5" w:rsidP="000A6540">
      <w:pPr>
        <w:tabs>
          <w:tab w:val="left" w:pos="1440"/>
        </w:tabs>
        <w:jc w:val="both"/>
        <w:rPr>
          <w:b/>
          <w:color w:val="000000"/>
          <w:szCs w:val="24"/>
        </w:rPr>
      </w:pPr>
      <w:r w:rsidRPr="0085600E">
        <w:rPr>
          <w:b/>
          <w:color w:val="000000"/>
          <w:szCs w:val="24"/>
        </w:rPr>
        <w:t>8.2</w:t>
      </w:r>
      <w:r>
        <w:rPr>
          <w:b/>
          <w:color w:val="000000"/>
          <w:szCs w:val="24"/>
        </w:rPr>
        <w:t xml:space="preserve"> - </w:t>
      </w:r>
      <w:r w:rsidRPr="00BA37D9">
        <w:rPr>
          <w:b/>
          <w:color w:val="000000"/>
          <w:szCs w:val="24"/>
        </w:rPr>
        <w:t>Corrupción</w:t>
      </w:r>
      <w:r w:rsidRPr="0085600E">
        <w:rPr>
          <w:b/>
          <w:szCs w:val="24"/>
        </w:rPr>
        <w:t xml:space="preserve"> </w:t>
      </w:r>
      <w:r w:rsidRPr="00BA37D9">
        <w:rPr>
          <w:b/>
          <w:color w:val="000000"/>
          <w:szCs w:val="24"/>
        </w:rPr>
        <w:t>“</w:t>
      </w:r>
      <w:r w:rsidRPr="00BA37D9">
        <w:rPr>
          <w:b/>
          <w:color w:val="000000"/>
          <w:szCs w:val="24"/>
        </w:rPr>
        <w:t xml:space="preserve">Manipulación de estudios previos, pliegos de condiciones, respuestas a las observaciones, adendas, acto administrativo de adjudicación y evaluaciones”. </w:t>
      </w:r>
    </w:p>
    <w:p w:rsidR="000A6540" w:rsidRDefault="00F03AE5" w:rsidP="000A6540">
      <w:pPr>
        <w:tabs>
          <w:tab w:val="left" w:pos="1440"/>
        </w:tabs>
        <w:jc w:val="both"/>
        <w:rPr>
          <w:szCs w:val="24"/>
        </w:rPr>
      </w:pPr>
    </w:p>
    <w:p w:rsidR="000A6540" w:rsidRDefault="00F03AE5" w:rsidP="000A6540">
      <w:pPr>
        <w:tabs>
          <w:tab w:val="left" w:pos="1440"/>
        </w:tabs>
        <w:jc w:val="both"/>
        <w:rPr>
          <w:szCs w:val="24"/>
        </w:rPr>
      </w:pPr>
      <w:r w:rsidRPr="00BA37D9">
        <w:rPr>
          <w:color w:val="000000"/>
          <w:szCs w:val="24"/>
        </w:rPr>
        <w:t>Acción 1</w:t>
      </w:r>
      <w:r w:rsidRPr="00BA37D9">
        <w:rPr>
          <w:i/>
          <w:color w:val="000000"/>
          <w:szCs w:val="24"/>
        </w:rPr>
        <w:t>. Revisión y aprobación por parte del Comité Evaluador, Junta de Compras y Licitaciones y  Dir</w:t>
      </w:r>
      <w:r w:rsidRPr="00BA37D9">
        <w:rPr>
          <w:i/>
          <w:color w:val="000000"/>
          <w:szCs w:val="24"/>
        </w:rPr>
        <w:t>ección Administrativa, según el caso, del contenido de los pliegos, respuesta a las observaciones y evaluaciones, para cada proceso contractual</w:t>
      </w:r>
      <w:r w:rsidRPr="00370410">
        <w:rPr>
          <w:i/>
          <w:szCs w:val="24"/>
        </w:rPr>
        <w:t>.</w:t>
      </w:r>
      <w:r w:rsidRPr="00370410">
        <w:rPr>
          <w:szCs w:val="24"/>
        </w:rPr>
        <w:t xml:space="preserve"> </w:t>
      </w:r>
    </w:p>
    <w:p w:rsidR="000A6540" w:rsidRPr="00EE62A5" w:rsidRDefault="00F03AE5" w:rsidP="000A6540">
      <w:pPr>
        <w:tabs>
          <w:tab w:val="left" w:pos="1440"/>
        </w:tabs>
        <w:jc w:val="both"/>
        <w:rPr>
          <w:color w:val="000000"/>
          <w:szCs w:val="24"/>
        </w:rPr>
      </w:pPr>
      <w:r w:rsidRPr="00EE62A5">
        <w:rPr>
          <w:color w:val="000000"/>
          <w:szCs w:val="24"/>
        </w:rPr>
        <w:t xml:space="preserve">El Comité Evaluador, la Junta de Compras y Licitaciones y  la Dirección Administrativa realizan revisión y </w:t>
      </w:r>
      <w:r w:rsidRPr="00EE62A5">
        <w:rPr>
          <w:color w:val="000000"/>
          <w:szCs w:val="24"/>
        </w:rPr>
        <w:t>aprobación del contenido de los pliegos, respuesta a las observaciones y evaluaciones de todos los procesos contractuales adelantados en el primer trimestre.</w:t>
      </w:r>
    </w:p>
    <w:p w:rsidR="000A6540" w:rsidRPr="00BA37D9" w:rsidRDefault="00F03AE5" w:rsidP="000A6540">
      <w:pPr>
        <w:tabs>
          <w:tab w:val="left" w:pos="1440"/>
        </w:tabs>
        <w:jc w:val="both"/>
        <w:rPr>
          <w:color w:val="000000"/>
          <w:szCs w:val="24"/>
        </w:rPr>
      </w:pPr>
    </w:p>
    <w:p w:rsidR="000A6540" w:rsidRPr="00BA37D9" w:rsidRDefault="00F03AE5" w:rsidP="000A6540">
      <w:pPr>
        <w:tabs>
          <w:tab w:val="left" w:pos="1440"/>
        </w:tabs>
        <w:jc w:val="both"/>
        <w:rPr>
          <w:i/>
          <w:color w:val="000000"/>
          <w:szCs w:val="24"/>
        </w:rPr>
      </w:pPr>
      <w:r w:rsidRPr="00BA37D9">
        <w:rPr>
          <w:color w:val="000000"/>
          <w:szCs w:val="24"/>
        </w:rPr>
        <w:t>Acción 2.</w:t>
      </w:r>
      <w:r w:rsidRPr="00BA37D9">
        <w:rPr>
          <w:i/>
          <w:color w:val="000000"/>
          <w:szCs w:val="24"/>
        </w:rPr>
        <w:t xml:space="preserve"> “Diligenciar Formulario inscripción procesos contractuales proyectos de inversión”.</w:t>
      </w:r>
      <w:r w:rsidRPr="00BA37D9">
        <w:rPr>
          <w:color w:val="000000"/>
          <w:szCs w:val="24"/>
        </w:rPr>
        <w:t xml:space="preserve"> </w:t>
      </w:r>
    </w:p>
    <w:p w:rsidR="000A6540" w:rsidRPr="00BA37D9" w:rsidRDefault="00F03AE5" w:rsidP="000A6540">
      <w:pPr>
        <w:tabs>
          <w:tab w:val="left" w:pos="1440"/>
        </w:tabs>
        <w:jc w:val="both"/>
        <w:rPr>
          <w:color w:val="000000"/>
          <w:szCs w:val="24"/>
        </w:rPr>
      </w:pPr>
      <w:r w:rsidRPr="00BA37D9">
        <w:rPr>
          <w:color w:val="000000"/>
          <w:szCs w:val="24"/>
        </w:rPr>
        <w:t xml:space="preserve">A </w:t>
      </w:r>
      <w:r w:rsidRPr="00BA37D9">
        <w:rPr>
          <w:color w:val="000000"/>
          <w:szCs w:val="24"/>
        </w:rPr>
        <w:t xml:space="preserve">través de Acta el No. 1 del 24 de marzo de 2015, el Equipo de Gestores determinó ajustar las causas de riesgo se realizó el análisis al Mapa de Riesgos –Corrupción, vigencia 2015 </w:t>
      </w:r>
      <w:r w:rsidRPr="00EE62A5">
        <w:rPr>
          <w:color w:val="000000"/>
          <w:szCs w:val="24"/>
        </w:rPr>
        <w:t xml:space="preserve">y se solicitará retirar del Mapa de Riesgos - Corrupción, la acción 2 </w:t>
      </w:r>
      <w:r w:rsidRPr="00EE62A5">
        <w:rPr>
          <w:color w:val="000000"/>
          <w:szCs w:val="24"/>
        </w:rPr>
        <w:t>"Diligenciar Formulario inscripción procesos contractuales</w:t>
      </w:r>
      <w:r w:rsidRPr="00BA37D9">
        <w:rPr>
          <w:color w:val="000000"/>
          <w:szCs w:val="24"/>
        </w:rPr>
        <w:t xml:space="preserve"> proyectos de inversión", en consideración a que  esta actividad no la realiza la Subdirección de Contratación y la acción planteada no previene la materialización del riesgo.</w:t>
      </w:r>
    </w:p>
    <w:p w:rsidR="000A6540" w:rsidRPr="00BA37D9" w:rsidRDefault="00F03AE5" w:rsidP="000A6540">
      <w:pPr>
        <w:tabs>
          <w:tab w:val="left" w:pos="1440"/>
        </w:tabs>
        <w:jc w:val="both"/>
        <w:rPr>
          <w:color w:val="000000"/>
          <w:szCs w:val="24"/>
        </w:rPr>
      </w:pPr>
    </w:p>
    <w:p w:rsidR="000A6540" w:rsidRPr="00BA37D9" w:rsidRDefault="00F03AE5" w:rsidP="000A6540">
      <w:pPr>
        <w:tabs>
          <w:tab w:val="left" w:pos="1440"/>
        </w:tabs>
        <w:jc w:val="both"/>
        <w:rPr>
          <w:i/>
          <w:color w:val="000000"/>
          <w:szCs w:val="24"/>
        </w:rPr>
      </w:pPr>
      <w:r w:rsidRPr="00BA37D9">
        <w:rPr>
          <w:color w:val="000000"/>
          <w:szCs w:val="24"/>
        </w:rPr>
        <w:t>Acción 3. “</w:t>
      </w:r>
      <w:r w:rsidRPr="00BA37D9">
        <w:rPr>
          <w:i/>
          <w:color w:val="000000"/>
          <w:szCs w:val="24"/>
        </w:rPr>
        <w:t>Realizar A</w:t>
      </w:r>
      <w:r w:rsidRPr="00BA37D9">
        <w:rPr>
          <w:i/>
          <w:color w:val="000000"/>
          <w:szCs w:val="24"/>
        </w:rPr>
        <w:t>cta de reunión o seguimiento al proceso de Contratación”</w:t>
      </w:r>
    </w:p>
    <w:p w:rsidR="000A6540" w:rsidRPr="00BA37D9" w:rsidRDefault="00F03AE5" w:rsidP="000A6540">
      <w:pPr>
        <w:tabs>
          <w:tab w:val="left" w:pos="1440"/>
        </w:tabs>
        <w:jc w:val="both"/>
        <w:rPr>
          <w:color w:val="000000"/>
          <w:szCs w:val="24"/>
        </w:rPr>
      </w:pPr>
      <w:r w:rsidRPr="00BA37D9">
        <w:rPr>
          <w:color w:val="000000"/>
          <w:szCs w:val="24"/>
        </w:rPr>
        <w:t>En los informes de evaluación, actas y respuestas dadas por los integrantes del Comité Evaluador, se evidencia que la Junta de Compras y Licitaciones, aprueba los prepliegos, las evaluaciones en cada</w:t>
      </w:r>
      <w:r w:rsidRPr="00BA37D9">
        <w:rPr>
          <w:color w:val="000000"/>
          <w:szCs w:val="24"/>
        </w:rPr>
        <w:t xml:space="preserve"> proceso de selección. Así mismo, se conforma un Comité Asesor Evaluador que analiza las etapas que se adelantan en cada proceso, dejando evidencia en el acta respectiva.</w:t>
      </w:r>
    </w:p>
    <w:p w:rsidR="000A6540" w:rsidRPr="00BA37D9" w:rsidRDefault="00F03AE5" w:rsidP="000A6540">
      <w:pPr>
        <w:tabs>
          <w:tab w:val="left" w:pos="1440"/>
        </w:tabs>
        <w:jc w:val="both"/>
        <w:rPr>
          <w:color w:val="000000"/>
          <w:szCs w:val="24"/>
        </w:rPr>
      </w:pPr>
    </w:p>
    <w:p w:rsidR="000A6540" w:rsidRPr="00BA37D9" w:rsidRDefault="00F03AE5" w:rsidP="000A6540">
      <w:pPr>
        <w:tabs>
          <w:tab w:val="left" w:pos="1440"/>
        </w:tabs>
        <w:jc w:val="both"/>
        <w:rPr>
          <w:i/>
          <w:color w:val="000000"/>
          <w:szCs w:val="24"/>
        </w:rPr>
      </w:pPr>
      <w:r w:rsidRPr="00BA37D9">
        <w:rPr>
          <w:color w:val="000000"/>
          <w:szCs w:val="24"/>
        </w:rPr>
        <w:t>Acción 4</w:t>
      </w:r>
      <w:r w:rsidRPr="00BA37D9">
        <w:rPr>
          <w:i/>
          <w:color w:val="000000"/>
          <w:szCs w:val="24"/>
        </w:rPr>
        <w:t>. “Solicitar verificación de la experiencia especifica de los contratistas o</w:t>
      </w:r>
      <w:r w:rsidRPr="00BA37D9">
        <w:rPr>
          <w:i/>
          <w:color w:val="000000"/>
          <w:szCs w:val="24"/>
        </w:rPr>
        <w:t xml:space="preserve"> profesionales involucrados en los procesos de contratación”.</w:t>
      </w:r>
    </w:p>
    <w:p w:rsidR="000A6540" w:rsidRPr="00BA37D9" w:rsidRDefault="00F03AE5" w:rsidP="000A6540">
      <w:pPr>
        <w:tabs>
          <w:tab w:val="left" w:pos="1440"/>
        </w:tabs>
        <w:jc w:val="both"/>
        <w:rPr>
          <w:color w:val="000000"/>
          <w:szCs w:val="24"/>
        </w:rPr>
      </w:pPr>
      <w:r w:rsidRPr="00BA37D9">
        <w:rPr>
          <w:color w:val="000000"/>
          <w:szCs w:val="24"/>
        </w:rPr>
        <w:lastRenderedPageBreak/>
        <w:t xml:space="preserve">La Dirección Administrativa y Financiera y la Subdirección de Contratación, cuentan con profesionales idóneos y con la  experiencia requerida para llevar a cabo los procesos de contratación así </w:t>
      </w:r>
      <w:r w:rsidRPr="00BA37D9">
        <w:rPr>
          <w:color w:val="000000"/>
          <w:szCs w:val="24"/>
        </w:rPr>
        <w:t xml:space="preserve">como para el desarrollo de cada una de las actividades de las dependencias.   </w:t>
      </w:r>
    </w:p>
    <w:p w:rsidR="000A6540" w:rsidRPr="00EF219D" w:rsidRDefault="00F03AE5" w:rsidP="000A6540">
      <w:pPr>
        <w:tabs>
          <w:tab w:val="left" w:pos="1440"/>
        </w:tabs>
        <w:jc w:val="both"/>
        <w:rPr>
          <w:szCs w:val="24"/>
        </w:rPr>
      </w:pPr>
    </w:p>
    <w:p w:rsidR="000A6540" w:rsidRPr="00BA37D9" w:rsidRDefault="00F03AE5" w:rsidP="000A6540">
      <w:pPr>
        <w:tabs>
          <w:tab w:val="left" w:pos="1440"/>
        </w:tabs>
        <w:jc w:val="both"/>
        <w:rPr>
          <w:color w:val="000000"/>
          <w:szCs w:val="24"/>
        </w:rPr>
      </w:pPr>
      <w:r w:rsidRPr="00BA37D9">
        <w:rPr>
          <w:color w:val="000000"/>
          <w:szCs w:val="24"/>
        </w:rPr>
        <w:t>Acción 5. “</w:t>
      </w:r>
      <w:r w:rsidRPr="00BA37D9">
        <w:rPr>
          <w:i/>
          <w:color w:val="000000"/>
          <w:szCs w:val="24"/>
        </w:rPr>
        <w:t>Capacitar periódicamente y efectuar acompañamiento a los funcionarios que elaboran estudios previos y adelantan procesos de contratación”.</w:t>
      </w:r>
    </w:p>
    <w:p w:rsidR="000A6540" w:rsidRPr="00BA37D9" w:rsidRDefault="00F03AE5" w:rsidP="000A6540">
      <w:pPr>
        <w:tabs>
          <w:tab w:val="left" w:pos="1440"/>
        </w:tabs>
        <w:jc w:val="both"/>
        <w:rPr>
          <w:color w:val="000000"/>
          <w:szCs w:val="24"/>
        </w:rPr>
      </w:pPr>
      <w:r w:rsidRPr="00BA37D9">
        <w:rPr>
          <w:color w:val="000000"/>
          <w:szCs w:val="24"/>
        </w:rPr>
        <w:t>La Subdirección de Contrat</w:t>
      </w:r>
      <w:r w:rsidRPr="00BA37D9">
        <w:rPr>
          <w:color w:val="000000"/>
          <w:szCs w:val="24"/>
        </w:rPr>
        <w:t>ación  se encuentra adelantando las actividades ante la Subdirección de  Cooperación Técnica y Capacitación para gestionar la capacitación relacionada con la normatividad contractual, dirigida a los servidores públicos del Proceso de Gestión Contractual.</w:t>
      </w:r>
    </w:p>
    <w:p w:rsidR="000A6540" w:rsidRPr="00EF219D" w:rsidRDefault="00F03AE5" w:rsidP="000A6540">
      <w:pPr>
        <w:tabs>
          <w:tab w:val="left" w:pos="1440"/>
        </w:tabs>
        <w:jc w:val="both"/>
        <w:rPr>
          <w:szCs w:val="24"/>
        </w:rPr>
      </w:pPr>
    </w:p>
    <w:p w:rsidR="000A6540" w:rsidRPr="00BA37D9" w:rsidRDefault="00F03AE5" w:rsidP="000A6540">
      <w:pPr>
        <w:tabs>
          <w:tab w:val="left" w:pos="1440"/>
        </w:tabs>
        <w:jc w:val="both"/>
        <w:rPr>
          <w:color w:val="000000"/>
          <w:szCs w:val="24"/>
        </w:rPr>
      </w:pPr>
      <w:r w:rsidRPr="00BA37D9">
        <w:rPr>
          <w:color w:val="000000"/>
          <w:szCs w:val="24"/>
        </w:rPr>
        <w:t xml:space="preserve">Acción 6. </w:t>
      </w:r>
      <w:r w:rsidRPr="00BA37D9">
        <w:rPr>
          <w:i/>
          <w:color w:val="000000"/>
          <w:szCs w:val="24"/>
        </w:rPr>
        <w:t>“Verificar Lista de Chequeo procesos de contratación”.</w:t>
      </w:r>
    </w:p>
    <w:p w:rsidR="000A6540" w:rsidRPr="00BA37D9" w:rsidRDefault="00F03AE5" w:rsidP="000A6540">
      <w:pPr>
        <w:tabs>
          <w:tab w:val="left" w:pos="1440"/>
        </w:tabs>
        <w:jc w:val="both"/>
        <w:rPr>
          <w:color w:val="000000"/>
        </w:rPr>
      </w:pPr>
      <w:r w:rsidRPr="00BA37D9">
        <w:rPr>
          <w:color w:val="000000"/>
        </w:rPr>
        <w:t xml:space="preserve">A través de Acta el No. 1 del 24 de marzo de 2015, el Equipo de Gestores determinó ajustar las causas de riesgo se realizó el análisis al Mapa de Riesgos –Corrupción, vigencia 2015 </w:t>
      </w:r>
      <w:r w:rsidRPr="00EE62A5">
        <w:rPr>
          <w:color w:val="000000"/>
        </w:rPr>
        <w:t>y se solic</w:t>
      </w:r>
      <w:r w:rsidRPr="00EE62A5">
        <w:rPr>
          <w:color w:val="000000"/>
        </w:rPr>
        <w:t>itará retirar del Mapa de Riesgos</w:t>
      </w:r>
      <w:r w:rsidRPr="00BA37D9">
        <w:rPr>
          <w:color w:val="000000"/>
        </w:rPr>
        <w:t xml:space="preserve"> - Corrupción,  la acción 6 "Verificar Lista de Chequeo procesos de contratación", teniendo en cuenta que este tipo de verificación o control no previene la materialización del riesgo o los posibles actos de corrupción.</w:t>
      </w:r>
    </w:p>
    <w:p w:rsidR="000A6540" w:rsidRPr="00BA37D9" w:rsidRDefault="00F03AE5" w:rsidP="000A6540">
      <w:pPr>
        <w:tabs>
          <w:tab w:val="left" w:pos="1440"/>
        </w:tabs>
        <w:jc w:val="both"/>
        <w:rPr>
          <w:color w:val="000000"/>
        </w:rPr>
      </w:pPr>
    </w:p>
    <w:p w:rsidR="000A6540" w:rsidRDefault="00F03AE5" w:rsidP="000A6540">
      <w:pPr>
        <w:tabs>
          <w:tab w:val="left" w:pos="1440"/>
        </w:tabs>
        <w:jc w:val="both"/>
        <w:rPr>
          <w:i/>
          <w:color w:val="000000"/>
        </w:rPr>
      </w:pPr>
      <w:r w:rsidRPr="00BA37D9">
        <w:rPr>
          <w:color w:val="000000"/>
        </w:rPr>
        <w:t>Ac</w:t>
      </w:r>
      <w:r w:rsidRPr="00BA37D9">
        <w:rPr>
          <w:color w:val="000000"/>
        </w:rPr>
        <w:t>ción 7</w:t>
      </w:r>
      <w:r w:rsidRPr="00BA37D9">
        <w:rPr>
          <w:i/>
          <w:color w:val="000000"/>
        </w:rPr>
        <w:t>.”</w:t>
      </w:r>
      <w:r w:rsidRPr="00BC5B52">
        <w:rPr>
          <w:i/>
          <w:color w:val="000000"/>
        </w:rPr>
        <w:t>Revisar y actualizar los procedimientos del proceso contractual”.</w:t>
      </w:r>
    </w:p>
    <w:p w:rsidR="000A6540" w:rsidRDefault="00F03AE5" w:rsidP="000A6540">
      <w:pPr>
        <w:tabs>
          <w:tab w:val="left" w:pos="1440"/>
        </w:tabs>
        <w:jc w:val="both"/>
        <w:rPr>
          <w:color w:val="000000"/>
          <w:szCs w:val="24"/>
        </w:rPr>
      </w:pPr>
      <w:r w:rsidRPr="00BC5B52">
        <w:rPr>
          <w:color w:val="000000"/>
          <w:szCs w:val="24"/>
        </w:rPr>
        <w:t>A través de Acta el No. 1 del 24 de marzo de 2015, el Equipo de Gestores determinó ajustar las causas de riesgo se realizó el análisis al Mapa de Riesgos –Corrupción, vigencia 2015 y</w:t>
      </w:r>
      <w:r w:rsidRPr="00BC5B52">
        <w:rPr>
          <w:color w:val="000000"/>
          <w:szCs w:val="24"/>
        </w:rPr>
        <w:t xml:space="preserve"> se solicitará retirar del Mapa de Riesgos - Corrupción,  la acción 7  "Revisar y actualizar los procedimientos del proceso contractual", en consideración a que este tipo de verificación o control no previene la materialización del riesgo o los posibles ac</w:t>
      </w:r>
      <w:r w:rsidRPr="00BC5B52">
        <w:rPr>
          <w:color w:val="000000"/>
          <w:szCs w:val="24"/>
        </w:rPr>
        <w:t>tos de corrupción.</w:t>
      </w:r>
    </w:p>
    <w:p w:rsidR="000A6540" w:rsidRDefault="00F03AE5" w:rsidP="000A6540">
      <w:pPr>
        <w:tabs>
          <w:tab w:val="left" w:pos="1440"/>
        </w:tabs>
        <w:jc w:val="both"/>
        <w:rPr>
          <w:color w:val="000000"/>
          <w:szCs w:val="24"/>
        </w:rPr>
      </w:pPr>
    </w:p>
    <w:p w:rsidR="000A6540" w:rsidRPr="00BA37D9" w:rsidRDefault="00F03AE5" w:rsidP="000A6540">
      <w:pPr>
        <w:tabs>
          <w:tab w:val="left" w:pos="1440"/>
        </w:tabs>
        <w:jc w:val="both"/>
        <w:rPr>
          <w:color w:val="000000"/>
          <w:szCs w:val="24"/>
        </w:rPr>
      </w:pPr>
      <w:r>
        <w:rPr>
          <w:color w:val="000000"/>
          <w:szCs w:val="24"/>
        </w:rPr>
        <w:t>El anterior riesgo continúa abierto para seguimiento.</w:t>
      </w:r>
    </w:p>
    <w:p w:rsidR="000A6540" w:rsidRPr="00BA37D9" w:rsidRDefault="00F03AE5" w:rsidP="000A6540">
      <w:pPr>
        <w:tabs>
          <w:tab w:val="left" w:pos="1440"/>
        </w:tabs>
        <w:jc w:val="both"/>
        <w:rPr>
          <w:b/>
          <w:color w:val="000000"/>
          <w:szCs w:val="24"/>
        </w:rPr>
      </w:pPr>
    </w:p>
    <w:p w:rsidR="000A6540" w:rsidRDefault="00F03AE5" w:rsidP="000A6540">
      <w:pPr>
        <w:tabs>
          <w:tab w:val="left" w:pos="1440"/>
        </w:tabs>
        <w:jc w:val="both"/>
        <w:rPr>
          <w:b/>
          <w:color w:val="000000"/>
          <w:szCs w:val="24"/>
        </w:rPr>
      </w:pPr>
    </w:p>
    <w:p w:rsidR="000A6540" w:rsidRPr="00672CAD" w:rsidRDefault="00F03AE5" w:rsidP="000A6540">
      <w:pPr>
        <w:tabs>
          <w:tab w:val="left" w:pos="1440"/>
        </w:tabs>
        <w:jc w:val="both"/>
        <w:rPr>
          <w:b/>
          <w:color w:val="000000"/>
          <w:szCs w:val="24"/>
        </w:rPr>
      </w:pPr>
      <w:r w:rsidRPr="00672CAD">
        <w:rPr>
          <w:b/>
          <w:color w:val="000000"/>
          <w:szCs w:val="24"/>
        </w:rPr>
        <w:t>RECOMENDACIONES GENERALES</w:t>
      </w:r>
    </w:p>
    <w:p w:rsidR="000A6540" w:rsidRDefault="00F03AE5" w:rsidP="000A6540">
      <w:pPr>
        <w:tabs>
          <w:tab w:val="left" w:pos="1440"/>
        </w:tabs>
        <w:ind w:left="360"/>
        <w:jc w:val="both"/>
        <w:rPr>
          <w:color w:val="000000"/>
          <w:szCs w:val="24"/>
        </w:rPr>
      </w:pPr>
      <w:r>
        <w:rPr>
          <w:szCs w:val="24"/>
        </w:rPr>
        <w:t xml:space="preserve">  </w:t>
      </w:r>
    </w:p>
    <w:p w:rsidR="000A6540" w:rsidRDefault="00F03AE5" w:rsidP="000A6540">
      <w:pPr>
        <w:jc w:val="both"/>
        <w:rPr>
          <w:szCs w:val="24"/>
        </w:rPr>
      </w:pPr>
    </w:p>
    <w:p w:rsidR="000A6540" w:rsidRPr="00EE62A5" w:rsidRDefault="00F03AE5" w:rsidP="000A6540">
      <w:pPr>
        <w:numPr>
          <w:ilvl w:val="0"/>
          <w:numId w:val="1"/>
        </w:numPr>
        <w:jc w:val="both"/>
        <w:rPr>
          <w:color w:val="000000"/>
          <w:szCs w:val="24"/>
        </w:rPr>
      </w:pPr>
      <w:r w:rsidRPr="00EE62A5">
        <w:rPr>
          <w:color w:val="000000"/>
          <w:szCs w:val="24"/>
        </w:rPr>
        <w:t xml:space="preserve">El Proceso de Gestión Contractual debe continuar con los controles y seguimientos permanentes para cada una de las actividades programadas en el Plan </w:t>
      </w:r>
      <w:r w:rsidRPr="00EE62A5">
        <w:rPr>
          <w:color w:val="000000"/>
          <w:szCs w:val="24"/>
        </w:rPr>
        <w:t>de Mejoramiento Acciones Correctivas, Preventivas y de Mejora, con el fin de subsanar la Acción de Mejora formulada en el informe de Gestión de diciembre de 2014.</w:t>
      </w:r>
    </w:p>
    <w:p w:rsidR="000A6540" w:rsidRPr="00EE62A5" w:rsidRDefault="00F03AE5" w:rsidP="000A6540">
      <w:pPr>
        <w:ind w:left="720"/>
        <w:jc w:val="both"/>
        <w:rPr>
          <w:color w:val="000000"/>
        </w:rPr>
      </w:pPr>
    </w:p>
    <w:p w:rsidR="000A6540" w:rsidRPr="004007F0" w:rsidRDefault="00F03AE5" w:rsidP="000A6540">
      <w:pPr>
        <w:numPr>
          <w:ilvl w:val="0"/>
          <w:numId w:val="1"/>
        </w:numPr>
        <w:jc w:val="both"/>
        <w:rPr>
          <w:color w:val="000000"/>
          <w:szCs w:val="24"/>
        </w:rPr>
      </w:pPr>
      <w:r w:rsidRPr="004007F0">
        <w:rPr>
          <w:color w:val="000000"/>
          <w:szCs w:val="24"/>
        </w:rPr>
        <w:t xml:space="preserve">Los hallazgos de la Auditaría Fiscal a los que se sugiere el cierre, no deben ser retirados </w:t>
      </w:r>
      <w:r w:rsidRPr="004007F0">
        <w:rPr>
          <w:color w:val="000000"/>
          <w:szCs w:val="24"/>
        </w:rPr>
        <w:t>del anexo 1 - Plan de Mejoramiento sin la autorización del ente de control.</w:t>
      </w:r>
    </w:p>
    <w:p w:rsidR="000A6540" w:rsidRPr="00EF219D" w:rsidRDefault="00F03AE5" w:rsidP="000A6540">
      <w:pPr>
        <w:ind w:left="720"/>
        <w:jc w:val="both"/>
      </w:pPr>
    </w:p>
    <w:p w:rsidR="000A6540" w:rsidRDefault="00F03AE5" w:rsidP="000A6540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color w:val="000000"/>
          <w:szCs w:val="24"/>
        </w:rPr>
      </w:pPr>
      <w:r w:rsidRPr="005E7FD1">
        <w:rPr>
          <w:color w:val="000000"/>
          <w:szCs w:val="24"/>
        </w:rPr>
        <w:t>El resultado de la verificación al Anexo 1-Plan de Mejoramiento Acciones Correctivas, Preventivas y de Mejora, se debe socializar con las dependencias que integran el P</w:t>
      </w:r>
      <w:r>
        <w:rPr>
          <w:color w:val="000000"/>
          <w:szCs w:val="24"/>
        </w:rPr>
        <w:t>roceso de G</w:t>
      </w:r>
      <w:r>
        <w:rPr>
          <w:color w:val="000000"/>
          <w:szCs w:val="24"/>
        </w:rPr>
        <w:t>estión Contractual</w:t>
      </w:r>
      <w:r w:rsidRPr="005E7FD1">
        <w:rPr>
          <w:color w:val="000000"/>
          <w:szCs w:val="24"/>
        </w:rPr>
        <w:t>.</w:t>
      </w:r>
    </w:p>
    <w:p w:rsidR="000A6540" w:rsidRDefault="00F03AE5" w:rsidP="000A6540">
      <w:pPr>
        <w:pStyle w:val="Prrafodelista"/>
      </w:pPr>
    </w:p>
    <w:p w:rsidR="000A6540" w:rsidRDefault="00F03AE5" w:rsidP="000A6540">
      <w:pPr>
        <w:numPr>
          <w:ilvl w:val="0"/>
          <w:numId w:val="1"/>
        </w:numPr>
        <w:tabs>
          <w:tab w:val="clear" w:pos="720"/>
          <w:tab w:val="num" w:pos="360"/>
          <w:tab w:val="left" w:pos="1440"/>
        </w:tabs>
        <w:ind w:left="360"/>
        <w:jc w:val="both"/>
        <w:rPr>
          <w:color w:val="000000"/>
          <w:szCs w:val="24"/>
        </w:rPr>
      </w:pPr>
      <w:r w:rsidRPr="00FF7051">
        <w:rPr>
          <w:color w:val="000000"/>
        </w:rPr>
        <w:t xml:space="preserve">En el momento que </w:t>
      </w:r>
      <w:r>
        <w:rPr>
          <w:color w:val="000000"/>
        </w:rPr>
        <w:t>el proceso registre</w:t>
      </w:r>
      <w:r w:rsidRPr="00FF7051">
        <w:rPr>
          <w:color w:val="000000"/>
        </w:rPr>
        <w:t xml:space="preserve"> observaciones de la Auditoria Fiscal, </w:t>
      </w:r>
      <w:r w:rsidRPr="0000249F">
        <w:rPr>
          <w:color w:val="000000"/>
        </w:rPr>
        <w:t>Oficina de Control Interno</w:t>
      </w:r>
      <w:r>
        <w:rPr>
          <w:color w:val="000000"/>
        </w:rPr>
        <w:t xml:space="preserve">, </w:t>
      </w:r>
      <w:r w:rsidRPr="00FF7051">
        <w:rPr>
          <w:color w:val="000000"/>
        </w:rPr>
        <w:t xml:space="preserve">Auditoria Externa y </w:t>
      </w:r>
      <w:r w:rsidRPr="0000249F">
        <w:rPr>
          <w:color w:val="000000"/>
        </w:rPr>
        <w:t>Auditorías Internas al Sistema Integrado de Gestión-SIG</w:t>
      </w:r>
      <w:r w:rsidRPr="00FF7051">
        <w:rPr>
          <w:color w:val="000000"/>
        </w:rPr>
        <w:t xml:space="preserve"> entre otras, se recuerda aplicar la actividad 3. (Análi</w:t>
      </w:r>
      <w:r w:rsidRPr="00FF7051">
        <w:rPr>
          <w:color w:val="000000"/>
        </w:rPr>
        <w:t xml:space="preserve">sis de Causas) del Procedimiento </w:t>
      </w:r>
      <w:r w:rsidRPr="00FF7051">
        <w:rPr>
          <w:color w:val="000000"/>
          <w:szCs w:val="24"/>
        </w:rPr>
        <w:t>Plan</w:t>
      </w:r>
      <w:r w:rsidRPr="0000249F">
        <w:rPr>
          <w:color w:val="000000"/>
          <w:szCs w:val="24"/>
        </w:rPr>
        <w:t xml:space="preserve"> de Mejoramiento Acciones Correctivas, Preventivas y de Mejora, adoptado mediante Resolución Reglamentaria No. 010 </w:t>
      </w:r>
      <w:r w:rsidRPr="00FF7051">
        <w:rPr>
          <w:color w:val="000000"/>
          <w:szCs w:val="24"/>
        </w:rPr>
        <w:t>de febrero</w:t>
      </w:r>
      <w:r w:rsidRPr="0000249F">
        <w:rPr>
          <w:color w:val="000000"/>
          <w:szCs w:val="24"/>
        </w:rPr>
        <w:t xml:space="preserve"> 24 de 2014.</w:t>
      </w:r>
    </w:p>
    <w:p w:rsidR="000A6540" w:rsidRDefault="00F03AE5" w:rsidP="000A6540">
      <w:pPr>
        <w:pStyle w:val="Prrafodelista"/>
        <w:rPr>
          <w:color w:val="000000"/>
          <w:szCs w:val="24"/>
        </w:rPr>
      </w:pPr>
    </w:p>
    <w:p w:rsidR="000A6540" w:rsidRPr="00EE62A5" w:rsidRDefault="00F03AE5" w:rsidP="000A6540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color w:val="000000"/>
          <w:szCs w:val="24"/>
        </w:rPr>
      </w:pPr>
      <w:r w:rsidRPr="00EE62A5">
        <w:rPr>
          <w:color w:val="000000"/>
          <w:szCs w:val="24"/>
        </w:rPr>
        <w:t xml:space="preserve">Incluir en el Anexo 1 - Plan de Mejoramiento los hallazgos formulados en las auditorías realizadas </w:t>
      </w:r>
      <w:r>
        <w:rPr>
          <w:color w:val="000000"/>
          <w:szCs w:val="24"/>
        </w:rPr>
        <w:t>por los entes de control y la Oficina de Control Interno.</w:t>
      </w:r>
      <w:r w:rsidRPr="00EE62A5">
        <w:rPr>
          <w:color w:val="000000"/>
          <w:szCs w:val="24"/>
        </w:rPr>
        <w:t xml:space="preserve"> </w:t>
      </w:r>
    </w:p>
    <w:p w:rsidR="000A6540" w:rsidRPr="00835AA4" w:rsidRDefault="00F03AE5" w:rsidP="000A6540">
      <w:pPr>
        <w:tabs>
          <w:tab w:val="left" w:pos="1440"/>
        </w:tabs>
        <w:rPr>
          <w:color w:val="000000"/>
          <w:sz w:val="16"/>
          <w:szCs w:val="16"/>
        </w:rPr>
      </w:pPr>
    </w:p>
    <w:p w:rsidR="00A66099" w:rsidRDefault="00F03AE5" w:rsidP="0080302C"/>
    <w:p w:rsidR="0080302C" w:rsidRDefault="00F03AE5" w:rsidP="006836EB">
      <w:pPr>
        <w:outlineLvl w:val="0"/>
        <w:rPr>
          <w:rFonts w:cs="Arial"/>
          <w:szCs w:val="24"/>
        </w:rPr>
      </w:pPr>
      <w:r>
        <w:rPr>
          <w:rFonts w:cs="Arial"/>
          <w:szCs w:val="24"/>
        </w:rPr>
        <w:t>Cordialmente,</w:t>
      </w:r>
    </w:p>
    <w:p w:rsidR="00E07534" w:rsidRDefault="00F03AE5" w:rsidP="006836EB">
      <w:pPr>
        <w:outlineLvl w:val="0"/>
        <w:rPr>
          <w:rFonts w:cs="Arial"/>
          <w:szCs w:val="24"/>
        </w:rPr>
      </w:pPr>
    </w:p>
    <w:p w:rsidR="00EC36C7" w:rsidRDefault="00F03AE5" w:rsidP="006836EB">
      <w:pPr>
        <w:outlineLvl w:val="0"/>
        <w:rPr>
          <w:rFonts w:cs="Arial"/>
          <w:szCs w:val="24"/>
        </w:rPr>
        <w:sectPr w:rsidR="00EC36C7" w:rsidSect="00B565CC">
          <w:type w:val="continuous"/>
          <w:pgSz w:w="12240" w:h="15840"/>
          <w:pgMar w:top="1417" w:right="1701" w:bottom="1417" w:left="1701" w:header="708" w:footer="0" w:gutter="0"/>
          <w:cols w:space="708"/>
          <w:docGrid w:linePitch="360"/>
        </w:sectPr>
      </w:pPr>
    </w:p>
    <w:tbl>
      <w:tblPr>
        <w:tblStyle w:val="Tablaconcuadrcula"/>
        <w:tblW w:w="892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4253"/>
      </w:tblGrid>
      <w:tr w:rsidR="00FA46D3" w:rsidTr="00EC36C7">
        <w:trPr>
          <w:trHeight w:val="988"/>
        </w:trPr>
        <w:tc>
          <w:tcPr>
            <w:tcW w:w="4673" w:type="dxa"/>
          </w:tcPr>
          <w:p w:rsidR="007A6B81" w:rsidRDefault="00F03AE5" w:rsidP="007A6B81">
            <w:pPr>
              <w:outlineLvl w:val="0"/>
              <w:rPr>
                <w:rFonts w:cs="Arial"/>
                <w:szCs w:val="24"/>
              </w:rPr>
            </w:pPr>
          </w:p>
        </w:tc>
        <w:tc>
          <w:tcPr>
            <w:tcW w:w="4253" w:type="dxa"/>
          </w:tcPr>
          <w:p w:rsidR="007A6B81" w:rsidRDefault="000057B4" w:rsidP="00EC36C7">
            <w:pPr>
              <w:spacing w:line="216" w:lineRule="auto"/>
              <w:ind w:left="318" w:right="-801"/>
              <w:rPr>
                <w:rFonts w:cs="Arial"/>
                <w:szCs w:val="24"/>
              </w:rPr>
            </w:pPr>
            <w:bookmarkStart w:id="11" w:name="gdocs_firma"/>
            <w:r>
              <w:rPr>
                <w:rFonts w:cs="Arial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1.75pt;height:54.75pt">
                  <v:imagedata r:id="rId10" o:title=""/>
                </v:shape>
              </w:pict>
            </w:r>
            <w:bookmarkEnd w:id="11"/>
          </w:p>
        </w:tc>
      </w:tr>
      <w:tr w:rsidR="00FA46D3" w:rsidTr="00EC36C7">
        <w:trPr>
          <w:trHeight w:val="286"/>
        </w:trPr>
        <w:tc>
          <w:tcPr>
            <w:tcW w:w="4673" w:type="dxa"/>
          </w:tcPr>
          <w:p w:rsidR="007A6B81" w:rsidRDefault="00F03AE5" w:rsidP="007A6B81">
            <w:pPr>
              <w:outlineLvl w:val="0"/>
              <w:rPr>
                <w:rFonts w:cs="Arial"/>
                <w:szCs w:val="24"/>
              </w:rPr>
            </w:pPr>
          </w:p>
        </w:tc>
        <w:tc>
          <w:tcPr>
            <w:tcW w:w="4253" w:type="dxa"/>
          </w:tcPr>
          <w:p w:rsidR="007A6B81" w:rsidRDefault="00F03AE5" w:rsidP="00EC36C7">
            <w:pPr>
              <w:spacing w:line="216" w:lineRule="auto"/>
              <w:ind w:left="318" w:right="-376"/>
              <w:rPr>
                <w:rFonts w:cs="Arial"/>
                <w:szCs w:val="24"/>
              </w:rPr>
            </w:pPr>
            <w:bookmarkStart w:id="12" w:name="gdocs_nombre"/>
            <w:r w:rsidRPr="00F87D2B">
              <w:rPr>
                <w:b/>
              </w:rPr>
              <w:t>LUZ INES RODRIGUEZ MENDOZA</w:t>
            </w:r>
            <w:bookmarkEnd w:id="12"/>
          </w:p>
        </w:tc>
      </w:tr>
    </w:tbl>
    <w:p w:rsidR="00EC36C7" w:rsidRDefault="00F03AE5" w:rsidP="00C94A59">
      <w:pPr>
        <w:tabs>
          <w:tab w:val="left" w:pos="-720"/>
          <w:tab w:val="left" w:pos="0"/>
        </w:tabs>
        <w:suppressAutoHyphens/>
        <w:rPr>
          <w:rFonts w:cs="Arial"/>
          <w:sz w:val="18"/>
          <w:szCs w:val="18"/>
        </w:rPr>
        <w:sectPr w:rsidR="00EC36C7" w:rsidSect="00B565CC">
          <w:type w:val="continuous"/>
          <w:pgSz w:w="12240" w:h="15840"/>
          <w:pgMar w:top="1417" w:right="1701" w:bottom="1417" w:left="1701" w:header="708" w:footer="0" w:gutter="0"/>
          <w:cols w:space="708"/>
          <w:docGrid w:linePitch="360"/>
        </w:sectPr>
      </w:pPr>
    </w:p>
    <w:p w:rsidR="00C94A59" w:rsidRDefault="00F03AE5" w:rsidP="00C94A59">
      <w:pPr>
        <w:tabs>
          <w:tab w:val="left" w:pos="-720"/>
          <w:tab w:val="left" w:pos="0"/>
        </w:tabs>
        <w:suppressAutoHyphens/>
        <w:rPr>
          <w:rFonts w:cs="Arial"/>
          <w:sz w:val="18"/>
          <w:szCs w:val="18"/>
        </w:rPr>
      </w:pPr>
    </w:p>
    <w:p w:rsidR="000A6540" w:rsidRDefault="00F03AE5" w:rsidP="000A6540">
      <w:pPr>
        <w:tabs>
          <w:tab w:val="left" w:pos="1440"/>
        </w:tabs>
        <w:rPr>
          <w:b/>
          <w:color w:val="000000"/>
          <w:szCs w:val="24"/>
        </w:rPr>
      </w:pPr>
    </w:p>
    <w:p w:rsidR="000A6540" w:rsidRPr="00EE62A5" w:rsidRDefault="00F03AE5" w:rsidP="000A6540">
      <w:pPr>
        <w:tabs>
          <w:tab w:val="left" w:pos="1440"/>
        </w:tabs>
        <w:rPr>
          <w:color w:val="000000"/>
          <w:sz w:val="16"/>
          <w:szCs w:val="16"/>
          <w:lang w:val="es-CO"/>
        </w:rPr>
      </w:pPr>
      <w:r w:rsidRPr="00EE62A5">
        <w:rPr>
          <w:color w:val="000000"/>
          <w:sz w:val="16"/>
          <w:szCs w:val="16"/>
        </w:rPr>
        <w:t>Se anexa: Matriz</w:t>
      </w:r>
      <w:r w:rsidRPr="00EE62A5">
        <w:rPr>
          <w:color w:val="000000"/>
          <w:sz w:val="16"/>
          <w:szCs w:val="16"/>
        </w:rPr>
        <w:t xml:space="preserve"> en doce (12) folios</w:t>
      </w:r>
    </w:p>
    <w:p w:rsidR="000A6540" w:rsidRPr="00835AA4" w:rsidRDefault="00F03AE5" w:rsidP="000A6540">
      <w:pPr>
        <w:tabs>
          <w:tab w:val="left" w:pos="1440"/>
        </w:tabs>
        <w:rPr>
          <w:color w:val="000000"/>
          <w:sz w:val="16"/>
          <w:szCs w:val="16"/>
        </w:rPr>
      </w:pPr>
      <w:r w:rsidRPr="00835AA4">
        <w:rPr>
          <w:color w:val="000000"/>
          <w:sz w:val="16"/>
          <w:szCs w:val="16"/>
        </w:rPr>
        <w:t>Proyectó y elaboró:</w:t>
      </w:r>
      <w:r w:rsidRPr="00835AA4"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Blanca Isabel</w:t>
      </w:r>
      <w:r w:rsidRPr="00835AA4">
        <w:rPr>
          <w:color w:val="000000"/>
          <w:sz w:val="16"/>
          <w:szCs w:val="16"/>
        </w:rPr>
        <w:t xml:space="preserve"> Rodríguez Sáenz</w:t>
      </w:r>
    </w:p>
    <w:p w:rsidR="000A6540" w:rsidRPr="00835AA4" w:rsidRDefault="00F03AE5" w:rsidP="000A6540">
      <w:pPr>
        <w:tabs>
          <w:tab w:val="left" w:pos="1440"/>
        </w:tabs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Revisó: Dra.</w:t>
      </w:r>
      <w:r w:rsidRPr="00835AA4">
        <w:rPr>
          <w:color w:val="000000"/>
          <w:sz w:val="16"/>
          <w:szCs w:val="16"/>
        </w:rPr>
        <w:t xml:space="preserve"> Luz Inés Rodríguez Mendoza-Jefe Control interno</w:t>
      </w:r>
    </w:p>
    <w:p w:rsidR="00815CDD" w:rsidRPr="00301D93" w:rsidRDefault="00F03AE5" w:rsidP="000A6540">
      <w:pPr>
        <w:tabs>
          <w:tab w:val="left" w:pos="-720"/>
          <w:tab w:val="left" w:pos="0"/>
        </w:tabs>
        <w:suppressAutoHyphens/>
        <w:rPr>
          <w:rFonts w:cs="Arial"/>
          <w:sz w:val="18"/>
          <w:szCs w:val="18"/>
        </w:rPr>
      </w:pPr>
    </w:p>
    <w:sectPr w:rsidR="00815CDD" w:rsidRPr="00301D93" w:rsidSect="00B565CC">
      <w:type w:val="continuous"/>
      <w:pgSz w:w="12240" w:h="15840"/>
      <w:pgMar w:top="1417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3AE5" w:rsidRDefault="00F03AE5">
      <w:r>
        <w:separator/>
      </w:r>
    </w:p>
  </w:endnote>
  <w:endnote w:type="continuationSeparator" w:id="0">
    <w:p w:rsidR="00F03AE5" w:rsidRDefault="00F03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2BF" w:rsidRDefault="00F03AE5" w:rsidP="0076554E">
    <w:pPr>
      <w:jc w:val="center"/>
      <w:rPr>
        <w:sz w:val="16"/>
        <w:szCs w:val="16"/>
      </w:rPr>
    </w:pPr>
    <w:hyperlink r:id="rId1" w:history="1">
      <w:r w:rsidRPr="00E57F2F">
        <w:rPr>
          <w:rStyle w:val="Hipervnculo"/>
          <w:sz w:val="16"/>
          <w:szCs w:val="16"/>
        </w:rPr>
        <w:t>www.contraloriabogota.gov.co</w:t>
      </w:r>
    </w:hyperlink>
  </w:p>
  <w:p w:rsidR="007732BF" w:rsidRPr="007732BF" w:rsidRDefault="00F03AE5" w:rsidP="0076554E">
    <w:pPr>
      <w:jc w:val="center"/>
      <w:rPr>
        <w:sz w:val="18"/>
        <w:szCs w:val="18"/>
      </w:rPr>
    </w:pPr>
    <w:r w:rsidRPr="007732BF">
      <w:rPr>
        <w:sz w:val="18"/>
        <w:szCs w:val="18"/>
      </w:rPr>
      <w:t>Código Postal 111321</w:t>
    </w:r>
  </w:p>
  <w:p w:rsidR="007732BF" w:rsidRPr="00A656FE" w:rsidRDefault="00F03AE5" w:rsidP="0076554E">
    <w:pPr>
      <w:jc w:val="center"/>
      <w:rPr>
        <w:sz w:val="18"/>
        <w:szCs w:val="18"/>
      </w:rPr>
    </w:pPr>
    <w:r w:rsidRPr="00A656FE">
      <w:rPr>
        <w:sz w:val="18"/>
        <w:szCs w:val="18"/>
      </w:rPr>
      <w:t xml:space="preserve">Cra. </w:t>
    </w:r>
    <w:smartTag w:uri="urn:schemas-microsoft-com:office:smarttags" w:element="metricconverter">
      <w:smartTagPr>
        <w:attr w:name="ProductID" w:val="32 A"/>
      </w:smartTagPr>
      <w:r w:rsidRPr="00A656FE">
        <w:rPr>
          <w:sz w:val="18"/>
          <w:szCs w:val="18"/>
        </w:rPr>
        <w:t>32 A</w:t>
      </w:r>
    </w:smartTag>
    <w:r w:rsidRPr="00A656FE">
      <w:rPr>
        <w:sz w:val="18"/>
        <w:szCs w:val="18"/>
      </w:rPr>
      <w:t xml:space="preserve"> No. </w:t>
    </w:r>
    <w:smartTag w:uri="urn:schemas-microsoft-com:office:smarttags" w:element="metricconverter">
      <w:smartTagPr>
        <w:attr w:name="ProductID" w:val="26 A"/>
      </w:smartTagPr>
      <w:r w:rsidRPr="00A656FE">
        <w:rPr>
          <w:sz w:val="18"/>
          <w:szCs w:val="18"/>
        </w:rPr>
        <w:t>26 A</w:t>
      </w:r>
    </w:smartTag>
    <w:r w:rsidRPr="00A656FE">
      <w:rPr>
        <w:sz w:val="18"/>
        <w:szCs w:val="18"/>
      </w:rPr>
      <w:t xml:space="preserve"> – 10</w:t>
    </w:r>
  </w:p>
  <w:p w:rsidR="007732BF" w:rsidRPr="00A656FE" w:rsidRDefault="00F03AE5" w:rsidP="0076554E">
    <w:pPr>
      <w:jc w:val="center"/>
      <w:rPr>
        <w:sz w:val="18"/>
        <w:szCs w:val="18"/>
      </w:rPr>
    </w:pPr>
    <w:r w:rsidRPr="00A656FE">
      <w:rPr>
        <w:sz w:val="18"/>
        <w:szCs w:val="18"/>
      </w:rPr>
      <w:t>PBX 3358888</w:t>
    </w:r>
  </w:p>
  <w:p w:rsidR="007732BF" w:rsidRDefault="00F03AE5" w:rsidP="00BD6F23">
    <w:pPr>
      <w:pStyle w:val="Piedepgina"/>
      <w:jc w:val="left"/>
    </w:pPr>
  </w:p>
  <w:p w:rsidR="007732BF" w:rsidRDefault="00F03AE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3AE5" w:rsidRDefault="00F03AE5">
      <w:r>
        <w:separator/>
      </w:r>
    </w:p>
  </w:footnote>
  <w:footnote w:type="continuationSeparator" w:id="0">
    <w:p w:rsidR="00F03AE5" w:rsidRDefault="00F03A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2BF" w:rsidRDefault="00F03AE5" w:rsidP="00C5161C">
    <w:pPr>
      <w:pStyle w:val="Encabezado"/>
      <w:spacing w:before="100"/>
      <w:jc w:val="right"/>
    </w:pPr>
    <w:r w:rsidRPr="00497350"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-41910</wp:posOffset>
              </wp:positionH>
              <wp:positionV relativeFrom="paragraph">
                <wp:posOffset>-61595</wp:posOffset>
              </wp:positionV>
              <wp:extent cx="3391535" cy="846455"/>
              <wp:effectExtent l="5715" t="5080" r="12700" b="571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91535" cy="84645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7732BF" w:rsidRPr="00FC7DD4" w:rsidRDefault="00F03AE5">
                          <w:pPr>
                            <w:rPr>
                              <w:rFonts w:ascii="Arial Narrow" w:hAnsi="Arial Narrow"/>
                              <w:sz w:val="18"/>
                            </w:rPr>
                          </w:pPr>
                          <w:r w:rsidRPr="002C58DF">
                            <w:rPr>
                              <w:rFonts w:ascii="Arial Narrow" w:hAnsi="Arial Narrow"/>
                              <w:b/>
                              <w:sz w:val="18"/>
                            </w:rPr>
                            <w:t xml:space="preserve">CONTRALORIA DE BOGOTA D.C.  </w:t>
                          </w:r>
                          <w:r w:rsidRPr="00FC7DD4">
                            <w:rPr>
                              <w:rFonts w:ascii="Arial Narrow" w:hAnsi="Arial Narrow"/>
                              <w:sz w:val="18"/>
                            </w:rPr>
                            <w:t xml:space="preserve"> </w:t>
                          </w:r>
                          <w:r w:rsidRPr="002C58DF">
                            <w:rPr>
                              <w:rFonts w:ascii="Arial Narrow" w:hAnsi="Arial Narrow"/>
                              <w:b/>
                              <w:sz w:val="18"/>
                            </w:rPr>
                            <w:t>Folios</w:t>
                          </w:r>
                          <w:r w:rsidRPr="00FC7DD4">
                            <w:rPr>
                              <w:rFonts w:ascii="Arial Narrow" w:hAnsi="Arial Narrow"/>
                              <w:sz w:val="18"/>
                            </w:rPr>
                            <w:t xml:space="preserve">: </w:t>
                          </w:r>
                          <w:bookmarkStart w:id="0" w:name="gdocs_numFolios"/>
                          <w:r w:rsidRPr="00FC7DD4">
                            <w:rPr>
                              <w:rFonts w:ascii="Arial Narrow" w:hAnsi="Arial Narrow"/>
                              <w:sz w:val="18"/>
                            </w:rPr>
                            <w:t>X</w:t>
                          </w:r>
                          <w:r>
                            <w:rPr>
                              <w:rFonts w:ascii="Arial Narrow" w:hAnsi="Arial Narrow"/>
                              <w:sz w:val="18"/>
                            </w:rPr>
                            <w:t>XXX</w:t>
                          </w:r>
                          <w:bookmarkEnd w:id="0"/>
                          <w:r w:rsidRPr="00FC7DD4">
                            <w:rPr>
                              <w:rFonts w:ascii="Arial Narrow" w:hAnsi="Arial Narrow"/>
                              <w:sz w:val="18"/>
                            </w:rPr>
                            <w:t xml:space="preserve">.    </w:t>
                          </w:r>
                          <w:r w:rsidRPr="002C58DF">
                            <w:rPr>
                              <w:rFonts w:ascii="Arial Narrow" w:hAnsi="Arial Narrow"/>
                              <w:b/>
                              <w:sz w:val="18"/>
                            </w:rPr>
                            <w:t>Anexos</w:t>
                          </w:r>
                          <w:r>
                            <w:rPr>
                              <w:rFonts w:ascii="Arial Narrow" w:hAnsi="Arial Narrow"/>
                              <w:sz w:val="18"/>
                            </w:rPr>
                            <w:t xml:space="preserve">: </w:t>
                          </w:r>
                          <w:bookmarkStart w:id="1" w:name="gdocs_hasAnexos"/>
                          <w:bookmarkEnd w:id="1"/>
                        </w:p>
                        <w:p w:rsidR="007732BF" w:rsidRDefault="00F03AE5">
                          <w:pPr>
                            <w:rPr>
                              <w:rFonts w:ascii="Arial Narrow" w:hAnsi="Arial Narrow"/>
                              <w:sz w:val="18"/>
                            </w:rPr>
                          </w:pPr>
                          <w:r w:rsidRPr="002C58DF">
                            <w:rPr>
                              <w:rFonts w:ascii="Arial Narrow" w:hAnsi="Arial Narrow"/>
                              <w:b/>
                              <w:sz w:val="18"/>
                            </w:rPr>
                            <w:t>Radicación #</w:t>
                          </w:r>
                          <w:r w:rsidRPr="00FC7DD4">
                            <w:rPr>
                              <w:rFonts w:ascii="Arial Narrow" w:hAnsi="Arial Narrow"/>
                              <w:sz w:val="18"/>
                            </w:rPr>
                            <w:t xml:space="preserve">: </w:t>
                          </w:r>
                          <w:bookmarkStart w:id="2" w:name="gdocs_numRad"/>
                          <w:r w:rsidRPr="00FC7DD4">
                            <w:rPr>
                              <w:rFonts w:ascii="Arial Narrow" w:hAnsi="Arial Narrow"/>
                              <w:sz w:val="18"/>
                            </w:rPr>
                            <w:t>3-2015-07047</w:t>
                          </w:r>
                          <w:bookmarkEnd w:id="2"/>
                          <w:r w:rsidRPr="002C58DF">
                            <w:rPr>
                              <w:rFonts w:ascii="Arial Narrow" w:hAnsi="Arial Narrow"/>
                              <w:b/>
                              <w:sz w:val="18"/>
                            </w:rPr>
                            <w:t>Fecha</w:t>
                          </w:r>
                          <w:r>
                            <w:rPr>
                              <w:rFonts w:ascii="Arial Narrow" w:hAnsi="Arial Narrow"/>
                              <w:sz w:val="18"/>
                            </w:rPr>
                            <w:t>:</w:t>
                          </w:r>
                          <w:r w:rsidRPr="00FC7DD4">
                            <w:rPr>
                              <w:rFonts w:ascii="Arial Narrow" w:hAnsi="Arial Narrow"/>
                              <w:sz w:val="18"/>
                            </w:rPr>
                            <w:t xml:space="preserve"> </w:t>
                          </w:r>
                          <w:bookmarkStart w:id="3" w:name="gdocs_fecRad"/>
                          <w:r w:rsidRPr="00FC7DD4">
                            <w:rPr>
                              <w:rFonts w:ascii="Arial Narrow" w:hAnsi="Arial Narrow"/>
                              <w:sz w:val="18"/>
                            </w:rPr>
                            <w:t>2015-04-14 12:18</w:t>
                          </w:r>
                          <w:bookmarkEnd w:id="3"/>
                          <w:r>
                            <w:rPr>
                              <w:rFonts w:ascii="Arial Narrow" w:hAnsi="Arial Narrow"/>
                              <w:sz w:val="18"/>
                            </w:rPr>
                            <w:t xml:space="preserve">  </w:t>
                          </w:r>
                          <w:r w:rsidRPr="002C58DF">
                            <w:rPr>
                              <w:rFonts w:ascii="Arial Narrow" w:hAnsi="Arial Narrow"/>
                              <w:b/>
                              <w:sz w:val="18"/>
                            </w:rPr>
                            <w:t>Proc #</w:t>
                          </w:r>
                          <w:r w:rsidRPr="002C58DF">
                            <w:rPr>
                              <w:rFonts w:ascii="Arial Narrow" w:hAnsi="Arial Narrow"/>
                              <w:sz w:val="18"/>
                            </w:rPr>
                            <w:t>:</w:t>
                          </w:r>
                          <w:r>
                            <w:rPr>
                              <w:rFonts w:ascii="Arial Narrow" w:hAnsi="Arial Narrow"/>
                              <w:sz w:val="18"/>
                            </w:rPr>
                            <w:t xml:space="preserve"> </w:t>
                          </w:r>
                          <w:bookmarkStart w:id="4" w:name="gdocs_numPro"/>
                          <w:r>
                            <w:rPr>
                              <w:rFonts w:ascii="Arial Narrow" w:hAnsi="Arial Narrow"/>
                              <w:sz w:val="18"/>
                            </w:rPr>
                            <w:t>639708</w:t>
                          </w:r>
                          <w:bookmarkEnd w:id="4"/>
                        </w:p>
                        <w:p w:rsidR="007732BF" w:rsidRPr="00C71928" w:rsidRDefault="00F03AE5">
                          <w:pPr>
                            <w:rPr>
                              <w:rFonts w:ascii="Arial Narrow" w:hAnsi="Arial Narrow"/>
                              <w:b/>
                              <w:sz w:val="18"/>
                            </w:rPr>
                          </w:pPr>
                          <w:r w:rsidRPr="00C71928">
                            <w:rPr>
                              <w:rFonts w:ascii="Arial Narrow" w:hAnsi="Arial Narrow"/>
                              <w:b/>
                              <w:sz w:val="18"/>
                            </w:rPr>
                            <w:t>Tercero:</w:t>
                          </w:r>
                          <w:r>
                            <w:rPr>
                              <w:rFonts w:ascii="Arial Narrow" w:hAnsi="Arial Narrow"/>
                              <w:b/>
                              <w:sz w:val="18"/>
                            </w:rPr>
                            <w:t xml:space="preserve"> </w:t>
                          </w:r>
                          <w:bookmarkStart w:id="5" w:name="gdocs_nomter"/>
                          <w:r w:rsidRPr="00C71928">
                            <w:rPr>
                              <w:rFonts w:ascii="Arial Narrow" w:hAnsi="Arial Narrow"/>
                              <w:sz w:val="18"/>
                            </w:rPr>
                            <w:t xml:space="preserve"> CONTRALORIA DE BOGOTA D.C.</w:t>
                          </w:r>
                          <w:bookmarkEnd w:id="5"/>
                        </w:p>
                        <w:p w:rsidR="007732BF" w:rsidRDefault="00F03AE5">
                          <w:pPr>
                            <w:rPr>
                              <w:rFonts w:ascii="Arial Narrow" w:hAnsi="Arial Narrow"/>
                              <w:sz w:val="18"/>
                            </w:rPr>
                          </w:pPr>
                          <w:r w:rsidRPr="002C58DF">
                            <w:rPr>
                              <w:rFonts w:ascii="Arial Narrow" w:hAnsi="Arial Narrow"/>
                              <w:b/>
                              <w:sz w:val="18"/>
                            </w:rPr>
                            <w:t>Dependencia</w:t>
                          </w:r>
                          <w:r>
                            <w:rPr>
                              <w:rFonts w:ascii="Arial Narrow" w:hAnsi="Arial Narrow"/>
                              <w:b/>
                              <w:sz w:val="18"/>
                            </w:rPr>
                            <w:t xml:space="preserve"> Radicadora</w:t>
                          </w:r>
                          <w:r w:rsidRPr="002C58DF">
                            <w:rPr>
                              <w:rFonts w:ascii="Arial Narrow" w:hAnsi="Arial Narrow"/>
                              <w:b/>
                              <w:sz w:val="18"/>
                            </w:rPr>
                            <w:t>:</w:t>
                          </w:r>
                          <w:r>
                            <w:rPr>
                              <w:rFonts w:ascii="Arial Narrow" w:hAnsi="Arial Narrow"/>
                              <w:b/>
                              <w:sz w:val="18"/>
                            </w:rPr>
                            <w:t xml:space="preserve"> </w:t>
                          </w:r>
                          <w:bookmarkStart w:id="6" w:name="gdocs_nomDep"/>
                          <w:r>
                            <w:rPr>
                              <w:rFonts w:ascii="Arial Narrow" w:hAnsi="Arial Narrow"/>
                              <w:b/>
                              <w:sz w:val="18"/>
                            </w:rPr>
                            <w:t>OFICINA DE CONTROL INTERNO</w:t>
                          </w:r>
                          <w:bookmarkEnd w:id="6"/>
                        </w:p>
                        <w:p w:rsidR="007732BF" w:rsidRDefault="00F03AE5">
                          <w:pPr>
                            <w:rPr>
                              <w:rFonts w:ascii="Arial Narrow" w:hAnsi="Arial Narrow"/>
                              <w:sz w:val="18"/>
                            </w:rPr>
                          </w:pPr>
                          <w:r w:rsidRPr="002C58DF">
                            <w:rPr>
                              <w:rFonts w:ascii="Arial Narrow" w:hAnsi="Arial Narrow"/>
                              <w:b/>
                              <w:sz w:val="18"/>
                            </w:rPr>
                            <w:t>Clase Doc</w:t>
                          </w:r>
                          <w:r>
                            <w:rPr>
                              <w:rFonts w:ascii="Arial Narrow" w:hAnsi="Arial Narrow"/>
                              <w:sz w:val="18"/>
                            </w:rPr>
                            <w:t xml:space="preserve">: </w:t>
                          </w:r>
                          <w:bookmarkStart w:id="7" w:name="gdocs_claDoc"/>
                          <w:r>
                            <w:rPr>
                              <w:rFonts w:ascii="Arial Narrow" w:hAnsi="Arial Narrow"/>
                              <w:sz w:val="18"/>
                            </w:rPr>
                            <w:t>3- Internos</w:t>
                          </w:r>
                          <w:bookmarkEnd w:id="7"/>
                          <w:r>
                            <w:rPr>
                              <w:rFonts w:ascii="Arial Narrow" w:hAnsi="Arial Narrow"/>
                              <w:sz w:val="18"/>
                            </w:rPr>
                            <w:t xml:space="preserve"> </w:t>
                          </w:r>
                          <w:r w:rsidRPr="002C58DF">
                            <w:rPr>
                              <w:rFonts w:ascii="Arial Narrow" w:hAnsi="Arial Narrow"/>
                              <w:b/>
                              <w:sz w:val="18"/>
                            </w:rPr>
                            <w:t>Tip</w:t>
                          </w:r>
                          <w:r>
                            <w:rPr>
                              <w:rFonts w:ascii="Arial Narrow" w:hAnsi="Arial Narrow"/>
                              <w:b/>
                              <w:sz w:val="18"/>
                            </w:rPr>
                            <w:t>o</w:t>
                          </w:r>
                          <w:r w:rsidRPr="002C58DF">
                            <w:rPr>
                              <w:rFonts w:ascii="Arial Narrow" w:hAnsi="Arial Narrow"/>
                              <w:b/>
                              <w:sz w:val="18"/>
                            </w:rPr>
                            <w:t xml:space="preserve"> Doc</w:t>
                          </w:r>
                          <w:r>
                            <w:rPr>
                              <w:rFonts w:ascii="Arial Narrow" w:hAnsi="Arial Narrow"/>
                              <w:sz w:val="18"/>
                            </w:rPr>
                            <w:t xml:space="preserve">: </w:t>
                          </w:r>
                          <w:bookmarkStart w:id="8" w:name="gdocs_tipDoc"/>
                          <w:r>
                            <w:rPr>
                              <w:rFonts w:ascii="Arial Narrow" w:hAnsi="Arial Narrow"/>
                              <w:sz w:val="18"/>
                            </w:rPr>
                            <w:t>Memorando</w:t>
                          </w:r>
                          <w:bookmarkEnd w:id="8"/>
                          <w:r>
                            <w:rPr>
                              <w:rFonts w:ascii="Arial Narrow" w:hAnsi="Arial Narrow"/>
                              <w:sz w:val="18"/>
                            </w:rPr>
                            <w:t xml:space="preserve"> </w:t>
                          </w:r>
                          <w:r w:rsidRPr="002C58DF">
                            <w:rPr>
                              <w:rFonts w:ascii="Arial Narrow" w:hAnsi="Arial Narrow"/>
                              <w:b/>
                              <w:sz w:val="18"/>
                            </w:rPr>
                            <w:t>Consec</w:t>
                          </w:r>
                          <w:r>
                            <w:rPr>
                              <w:rFonts w:ascii="Arial Narrow" w:hAnsi="Arial Narrow"/>
                              <w:sz w:val="18"/>
                            </w:rPr>
                            <w:t xml:space="preserve">: </w:t>
                          </w:r>
                          <w:bookmarkStart w:id="9" w:name="numdoc"/>
                          <w:r>
                            <w:rPr>
                              <w:rFonts w:ascii="Arial Narrow" w:hAnsi="Arial Narrow"/>
                              <w:sz w:val="18"/>
                            </w:rPr>
                            <w:t>13000-06471</w:t>
                          </w:r>
                          <w:bookmarkEnd w:id="9"/>
                        </w:p>
                        <w:p w:rsidR="007732BF" w:rsidRPr="00FC7DD4" w:rsidRDefault="00F03AE5">
                          <w:pPr>
                            <w:rPr>
                              <w:rFonts w:ascii="Arial Narrow" w:hAnsi="Arial Narrow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2049" type="#_x0000_t202" style="height:66.65pt;margin-left:-3.3pt;margin-top:-4.85pt;mso-wrap-distance-bottom:0;mso-wrap-distance-left:9pt;mso-wrap-distance-right:9pt;mso-wrap-distance-top:0;mso-wrap-style:square;position:absolute;v-text-anchor:top;visibility:visible;width:267.05pt;z-index:251659264" filled="f" strokecolor="white">
              <v:textbox>
                <w:txbxContent>
                  <w:p w:rsidR="007732BF" w:rsidRPr="00FC7DD4">
                    <w:pPr>
                      <w:rPr>
                        <w:rFonts w:ascii="Arial Narrow" w:hAnsi="Arial Narrow"/>
                        <w:sz w:val="18"/>
                      </w:rPr>
                    </w:pPr>
                    <w:r w:rsidRPr="002C58DF">
                      <w:rPr>
                        <w:rFonts w:ascii="Arial Narrow" w:hAnsi="Arial Narrow"/>
                        <w:b/>
                        <w:sz w:val="18"/>
                      </w:rPr>
                      <w:t xml:space="preserve">CONTRALORIA DE BOGOTA D.C.  </w:t>
                    </w:r>
                    <w:r w:rsidRPr="00FC7DD4">
                      <w:rPr>
                        <w:rFonts w:ascii="Arial Narrow" w:hAnsi="Arial Narrow"/>
                        <w:sz w:val="18"/>
                      </w:rPr>
                      <w:t xml:space="preserve"> </w:t>
                    </w:r>
                    <w:r w:rsidRPr="002C58DF">
                      <w:rPr>
                        <w:rFonts w:ascii="Arial Narrow" w:hAnsi="Arial Narrow"/>
                        <w:b/>
                        <w:sz w:val="18"/>
                      </w:rPr>
                      <w:t>Folios</w:t>
                    </w:r>
                    <w:r w:rsidRPr="00FC7DD4">
                      <w:rPr>
                        <w:rFonts w:ascii="Arial Narrow" w:hAnsi="Arial Narrow"/>
                        <w:sz w:val="18"/>
                      </w:rPr>
                      <w:t xml:space="preserve">: </w:t>
                    </w:r>
                    <w:bookmarkStart w:id="0" w:name="gdocs_numFolios"/>
                    <w:r w:rsidRPr="00FC7DD4">
                      <w:rPr>
                        <w:rFonts w:ascii="Arial Narrow" w:hAnsi="Arial Narrow"/>
                        <w:sz w:val="18"/>
                      </w:rPr>
                      <w:t>X</w:t>
                    </w:r>
                    <w:r>
                      <w:rPr>
                        <w:rFonts w:ascii="Arial Narrow" w:hAnsi="Arial Narrow"/>
                        <w:sz w:val="18"/>
                      </w:rPr>
                      <w:t>XXX</w:t>
                    </w:r>
                    <w:bookmarkEnd w:id="0"/>
                    <w:r w:rsidRPr="00FC7DD4">
                      <w:rPr>
                        <w:rFonts w:ascii="Arial Narrow" w:hAnsi="Arial Narrow"/>
                        <w:sz w:val="18"/>
                      </w:rPr>
                      <w:t xml:space="preserve">.    </w:t>
                    </w:r>
                    <w:r w:rsidRPr="002C58DF">
                      <w:rPr>
                        <w:rFonts w:ascii="Arial Narrow" w:hAnsi="Arial Narrow"/>
                        <w:b/>
                        <w:sz w:val="18"/>
                      </w:rPr>
                      <w:t>Anexos</w:t>
                    </w:r>
                    <w:r>
                      <w:rPr>
                        <w:rFonts w:ascii="Arial Narrow" w:hAnsi="Arial Narrow"/>
                        <w:sz w:val="18"/>
                      </w:rPr>
                      <w:t xml:space="preserve">: </w:t>
                    </w:r>
                    <w:bookmarkStart w:id="1" w:name="gdocs_hasAnexos"/>
                    <w:bookmarkEnd w:id="1"/>
                  </w:p>
                  <w:p w:rsidR="007732BF">
                    <w:pPr>
                      <w:rPr>
                        <w:rFonts w:ascii="Arial Narrow" w:hAnsi="Arial Narrow"/>
                        <w:sz w:val="18"/>
                      </w:rPr>
                    </w:pPr>
                    <w:r w:rsidRPr="002C58DF">
                      <w:rPr>
                        <w:rFonts w:ascii="Arial Narrow" w:hAnsi="Arial Narrow"/>
                        <w:b/>
                        <w:sz w:val="18"/>
                      </w:rPr>
                      <w:t>Radicación #</w:t>
                    </w:r>
                    <w:r w:rsidRPr="00FC7DD4">
                      <w:rPr>
                        <w:rFonts w:ascii="Arial Narrow" w:hAnsi="Arial Narrow"/>
                        <w:sz w:val="18"/>
                      </w:rPr>
                      <w:t xml:space="preserve">: </w:t>
                    </w:r>
                    <w:bookmarkStart w:id="2" w:name="gdocs_numRad"/>
                    <w:r w:rsidRPr="00FC7DD4">
                      <w:rPr>
                        <w:rFonts w:ascii="Arial Narrow" w:hAnsi="Arial Narrow"/>
                        <w:sz w:val="18"/>
                      </w:rPr>
                      <w:t>XXXXXXXX</w:t>
                    </w:r>
                    <w:r>
                      <w:rPr>
                        <w:rFonts w:ascii="Arial Narrow" w:hAnsi="Arial Narrow"/>
                        <w:sz w:val="18"/>
                      </w:rPr>
                      <w:t xml:space="preserve">X  </w:t>
                    </w:r>
                    <w:bookmarkEnd w:id="2"/>
                    <w:r w:rsidRPr="002C58DF">
                      <w:rPr>
                        <w:rFonts w:ascii="Arial Narrow" w:hAnsi="Arial Narrow"/>
                        <w:b/>
                        <w:sz w:val="18"/>
                      </w:rPr>
                      <w:t>Fecha</w:t>
                    </w:r>
                    <w:r>
                      <w:rPr>
                        <w:rFonts w:ascii="Arial Narrow" w:hAnsi="Arial Narrow"/>
                        <w:sz w:val="18"/>
                      </w:rPr>
                      <w:t>:</w:t>
                    </w:r>
                    <w:r w:rsidRPr="00FC7DD4">
                      <w:rPr>
                        <w:rFonts w:ascii="Arial Narrow" w:hAnsi="Arial Narrow"/>
                        <w:sz w:val="18"/>
                      </w:rPr>
                      <w:t xml:space="preserve"> </w:t>
                    </w:r>
                    <w:bookmarkStart w:id="3" w:name="gdocs_fecRad"/>
                    <w:r w:rsidRPr="00FC7DD4">
                      <w:rPr>
                        <w:rFonts w:ascii="Arial Narrow" w:hAnsi="Arial Narrow"/>
                        <w:sz w:val="18"/>
                      </w:rPr>
                      <w:t xml:space="preserve">XXXX-XX-XX </w:t>
                    </w:r>
                    <w:r>
                      <w:rPr>
                        <w:rFonts w:ascii="Arial Narrow" w:hAnsi="Arial Narrow"/>
                        <w:sz w:val="18"/>
                      </w:rPr>
                      <w:t>XX:XX</w:t>
                    </w:r>
                    <w:bookmarkEnd w:id="3"/>
                    <w:r>
                      <w:rPr>
                        <w:rFonts w:ascii="Arial Narrow" w:hAnsi="Arial Narrow"/>
                        <w:sz w:val="18"/>
                      </w:rPr>
                      <w:t xml:space="preserve">  </w:t>
                    </w:r>
                    <w:r w:rsidRPr="002C58DF">
                      <w:rPr>
                        <w:rFonts w:ascii="Arial Narrow" w:hAnsi="Arial Narrow"/>
                        <w:b/>
                        <w:sz w:val="18"/>
                      </w:rPr>
                      <w:t>Proc #</w:t>
                    </w:r>
                    <w:r w:rsidRPr="002C58DF">
                      <w:rPr>
                        <w:rFonts w:ascii="Arial Narrow" w:hAnsi="Arial Narrow"/>
                        <w:sz w:val="18"/>
                      </w:rPr>
                      <w:t>:</w:t>
                    </w:r>
                    <w:r>
                      <w:rPr>
                        <w:rFonts w:ascii="Arial Narrow" w:hAnsi="Arial Narrow"/>
                        <w:sz w:val="18"/>
                      </w:rPr>
                      <w:t xml:space="preserve"> </w:t>
                    </w:r>
                    <w:bookmarkStart w:id="4" w:name="gdocs_numPro"/>
                    <w:r>
                      <w:rPr>
                        <w:rFonts w:ascii="Arial Narrow" w:hAnsi="Arial Narrow"/>
                        <w:sz w:val="18"/>
                      </w:rPr>
                      <w:t>639708</w:t>
                    </w:r>
                    <w:bookmarkEnd w:id="4"/>
                  </w:p>
                  <w:p w:rsidR="007732BF" w:rsidRPr="00C71928">
                    <w:pPr>
                      <w:rPr>
                        <w:rFonts w:ascii="Arial Narrow" w:hAnsi="Arial Narrow"/>
                        <w:b/>
                        <w:sz w:val="18"/>
                      </w:rPr>
                    </w:pPr>
                    <w:r w:rsidRPr="00C71928">
                      <w:rPr>
                        <w:rFonts w:ascii="Arial Narrow" w:hAnsi="Arial Narrow"/>
                        <w:b/>
                        <w:sz w:val="18"/>
                      </w:rPr>
                      <w:t>Tercero:</w:t>
                    </w:r>
                    <w:r>
                      <w:rPr>
                        <w:rFonts w:ascii="Arial Narrow" w:hAnsi="Arial Narrow"/>
                        <w:b/>
                        <w:sz w:val="18"/>
                      </w:rPr>
                      <w:t xml:space="preserve"> </w:t>
                    </w:r>
                    <w:bookmarkStart w:id="5" w:name="gdocs_nomter"/>
                    <w:r w:rsidRPr="00C71928">
                      <w:rPr>
                        <w:rFonts w:ascii="Arial Narrow" w:hAnsi="Arial Narrow"/>
                        <w:sz w:val="18"/>
                      </w:rPr>
                      <w:t xml:space="preserve"> CONTRALORIA DE BOGOTA D.C.</w:t>
                    </w:r>
                    <w:bookmarkEnd w:id="5"/>
                  </w:p>
                  <w:p w:rsidR="007732BF">
                    <w:pPr>
                      <w:rPr>
                        <w:rFonts w:ascii="Arial Narrow" w:hAnsi="Arial Narrow"/>
                        <w:sz w:val="18"/>
                      </w:rPr>
                    </w:pPr>
                    <w:r w:rsidRPr="002C58DF">
                      <w:rPr>
                        <w:rFonts w:ascii="Arial Narrow" w:hAnsi="Arial Narrow"/>
                        <w:b/>
                        <w:sz w:val="18"/>
                      </w:rPr>
                      <w:t>Dependencia</w:t>
                    </w:r>
                    <w:r>
                      <w:rPr>
                        <w:rFonts w:ascii="Arial Narrow" w:hAnsi="Arial Narrow"/>
                        <w:b/>
                        <w:sz w:val="18"/>
                      </w:rPr>
                      <w:t xml:space="preserve"> Radicadora</w:t>
                    </w:r>
                    <w:r w:rsidRPr="002C58DF">
                      <w:rPr>
                        <w:rFonts w:ascii="Arial Narrow" w:hAnsi="Arial Narrow"/>
                        <w:b/>
                        <w:sz w:val="18"/>
                      </w:rPr>
                      <w:t>:</w:t>
                    </w:r>
                    <w:r>
                      <w:rPr>
                        <w:rFonts w:ascii="Arial Narrow" w:hAnsi="Arial Narrow"/>
                        <w:b/>
                        <w:sz w:val="18"/>
                      </w:rPr>
                      <w:t xml:space="preserve"> </w:t>
                    </w:r>
                    <w:bookmarkStart w:id="6" w:name="gdocs_nomDep"/>
                    <w:r>
                      <w:rPr>
                        <w:rFonts w:ascii="Arial Narrow" w:hAnsi="Arial Narrow"/>
                        <w:b/>
                        <w:sz w:val="18"/>
                      </w:rPr>
                      <w:t>XXXXXXXXXXXXXXXXXXXXXXXXXXXXXXX</w:t>
                    </w:r>
                    <w:bookmarkEnd w:id="6"/>
                  </w:p>
                  <w:p w:rsidR="007732BF">
                    <w:pPr>
                      <w:rPr>
                        <w:rFonts w:ascii="Arial Narrow" w:hAnsi="Arial Narrow"/>
                        <w:sz w:val="18"/>
                      </w:rPr>
                    </w:pPr>
                    <w:r w:rsidRPr="002C58DF">
                      <w:rPr>
                        <w:rFonts w:ascii="Arial Narrow" w:hAnsi="Arial Narrow"/>
                        <w:b/>
                        <w:sz w:val="18"/>
                      </w:rPr>
                      <w:t>Clase Doc</w:t>
                    </w:r>
                    <w:r>
                      <w:rPr>
                        <w:rFonts w:ascii="Arial Narrow" w:hAnsi="Arial Narrow"/>
                        <w:sz w:val="18"/>
                      </w:rPr>
                      <w:t xml:space="preserve">: </w:t>
                    </w:r>
                    <w:bookmarkStart w:id="7" w:name="gdocs_claDoc"/>
                    <w:r>
                      <w:rPr>
                        <w:rFonts w:ascii="Arial Narrow" w:hAnsi="Arial Narrow"/>
                        <w:sz w:val="18"/>
                      </w:rPr>
                      <w:t xml:space="preserve">XXXXXXXX </w:t>
                    </w:r>
                    <w:bookmarkEnd w:id="7"/>
                    <w:r>
                      <w:rPr>
                        <w:rFonts w:ascii="Arial Narrow" w:hAnsi="Arial Narrow"/>
                        <w:sz w:val="18"/>
                      </w:rPr>
                      <w:t xml:space="preserve"> </w:t>
                    </w:r>
                    <w:r w:rsidRPr="002C58DF">
                      <w:rPr>
                        <w:rFonts w:ascii="Arial Narrow" w:hAnsi="Arial Narrow"/>
                        <w:b/>
                        <w:sz w:val="18"/>
                      </w:rPr>
                      <w:t>Tip</w:t>
                    </w:r>
                    <w:r>
                      <w:rPr>
                        <w:rFonts w:ascii="Arial Narrow" w:hAnsi="Arial Narrow"/>
                        <w:b/>
                        <w:sz w:val="18"/>
                      </w:rPr>
                      <w:t>o</w:t>
                    </w:r>
                    <w:r w:rsidRPr="002C58DF">
                      <w:rPr>
                        <w:rFonts w:ascii="Arial Narrow" w:hAnsi="Arial Narrow"/>
                        <w:b/>
                        <w:sz w:val="18"/>
                      </w:rPr>
                      <w:t xml:space="preserve"> Doc</w:t>
                    </w:r>
                    <w:r>
                      <w:rPr>
                        <w:rFonts w:ascii="Arial Narrow" w:hAnsi="Arial Narrow"/>
                        <w:sz w:val="18"/>
                      </w:rPr>
                      <w:t xml:space="preserve">: </w:t>
                    </w:r>
                    <w:bookmarkStart w:id="8" w:name="gdocs_tipDoc"/>
                    <w:r>
                      <w:rPr>
                        <w:rFonts w:ascii="Arial Narrow" w:hAnsi="Arial Narrow"/>
                        <w:sz w:val="18"/>
                      </w:rPr>
                      <w:t>XXXXXXXX</w:t>
                    </w:r>
                    <w:bookmarkEnd w:id="8"/>
                    <w:r>
                      <w:rPr>
                        <w:rFonts w:ascii="Arial Narrow" w:hAnsi="Arial Narrow"/>
                        <w:sz w:val="18"/>
                      </w:rPr>
                      <w:t xml:space="preserve"> </w:t>
                    </w:r>
                    <w:r w:rsidRPr="002C58DF">
                      <w:rPr>
                        <w:rFonts w:ascii="Arial Narrow" w:hAnsi="Arial Narrow"/>
                        <w:b/>
                        <w:sz w:val="18"/>
                      </w:rPr>
                      <w:t>Consec</w:t>
                    </w:r>
                    <w:r>
                      <w:rPr>
                        <w:rFonts w:ascii="Arial Narrow" w:hAnsi="Arial Narrow"/>
                        <w:sz w:val="18"/>
                      </w:rPr>
                      <w:t xml:space="preserve">: </w:t>
                    </w:r>
                    <w:bookmarkStart w:id="9" w:name="numdoc"/>
                    <w:r>
                      <w:rPr>
                        <w:rFonts w:ascii="Arial Narrow" w:hAnsi="Arial Narrow"/>
                        <w:sz w:val="18"/>
                      </w:rPr>
                      <w:t>XXXXXX-XXXXX</w:t>
                    </w:r>
                    <w:bookmarkEnd w:id="9"/>
                  </w:p>
                  <w:p w:rsidR="007732BF" w:rsidRPr="00FC7DD4">
                    <w:pPr>
                      <w:rPr>
                        <w:rFonts w:ascii="Arial Narrow" w:hAnsi="Arial Narrow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-29845</wp:posOffset>
              </wp:positionH>
              <wp:positionV relativeFrom="paragraph">
                <wp:posOffset>-85725</wp:posOffset>
              </wp:positionV>
              <wp:extent cx="3391535" cy="846455"/>
              <wp:effectExtent l="8255" t="9525" r="10160" b="10795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391535" cy="84645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anchor="t" anchorCtr="0" upright="1"/>
                  </wps:wsp>
                </a:graphicData>
              </a:graphic>
            </wp:anchor>
          </w:drawing>
        </mc:Choice>
        <mc:Fallback>
          <w:pict>
            <v:roundrect id="AutoShape 4" o:spid="_x0000_s2050" style="height:66.65pt;margin-left:-2.35pt;margin-top:-6.75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width:267.05pt;z-index:251661312" arcsize="10923f" filled="f"/>
          </w:pict>
        </mc:Fallback>
      </mc:AlternateContent>
    </w:r>
    <w:r>
      <w:rPr>
        <w:noProof/>
        <w:lang w:val="es-CO" w:eastAsia="es-CO"/>
      </w:rPr>
      <w:drawing>
        <wp:inline distT="0" distB="0" distL="0" distR="0">
          <wp:extent cx="1104900" cy="733425"/>
          <wp:effectExtent l="0" t="0" r="0" b="9525"/>
          <wp:docPr id="2" name="Imagen 2" descr="logo nuevo contralo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nuevo contralor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44CFF"/>
    <w:multiLevelType w:val="hybridMultilevel"/>
    <w:tmpl w:val="208C092C"/>
    <w:lvl w:ilvl="0" w:tplc="A2A66C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E2C1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17AC4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E4CD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7CD66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7CED1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9C5B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06E179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CF255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forms" w:enforcement="1" w:spinCount="100000" w:hashValue="sXKp3raqK/VwOkS9+dRn9u+kEm+/iURw3fDZMjFLMln/cHbjWKuS/ABi9QeaQQxqvIV4396TZG4t+a/+O/EXrQ==" w:saltValue="ubCuBu04xW7bRGgvEENu5A==" w:algorithmName="SHA-51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6D3"/>
    <w:rsid w:val="000057B4"/>
    <w:rsid w:val="00F03AE5"/>
    <w:rsid w:val="00FA4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  <w15:docId w15:val="{37C888C6-98F2-43A2-9C62-58DC84AB6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1325"/>
    <w:rPr>
      <w:rFonts w:ascii="Arial" w:eastAsia="Times New Roman" w:hAnsi="Arial"/>
      <w:sz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5614"/>
    <w:pPr>
      <w:spacing w:beforeAutospacing="1"/>
      <w:jc w:val="center"/>
    </w:pPr>
    <w:rPr>
      <w:rFonts w:ascii="Tahoma" w:eastAsia="Calibri" w:hAnsi="Tahoma" w:cs="Tahoma"/>
      <w:sz w:val="16"/>
      <w:szCs w:val="16"/>
      <w:lang w:val="es-MX" w:eastAsia="en-US"/>
    </w:rPr>
  </w:style>
  <w:style w:type="character" w:customStyle="1" w:styleId="TextodegloboCar">
    <w:name w:val="Texto de globo Car"/>
    <w:link w:val="Textodeglobo"/>
    <w:uiPriority w:val="99"/>
    <w:semiHidden/>
    <w:rsid w:val="00DB561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5614"/>
    <w:pPr>
      <w:tabs>
        <w:tab w:val="center" w:pos="4419"/>
        <w:tab w:val="right" w:pos="8838"/>
      </w:tabs>
      <w:spacing w:beforeAutospacing="1"/>
      <w:jc w:val="center"/>
    </w:pPr>
    <w:rPr>
      <w:rFonts w:ascii="Calibri" w:eastAsia="Calibri" w:hAnsi="Calibr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DB5614"/>
  </w:style>
  <w:style w:type="paragraph" w:styleId="Piedepgina">
    <w:name w:val="footer"/>
    <w:basedOn w:val="Normal"/>
    <w:link w:val="PiedepginaCar"/>
    <w:uiPriority w:val="99"/>
    <w:unhideWhenUsed/>
    <w:rsid w:val="00DB5614"/>
    <w:pPr>
      <w:tabs>
        <w:tab w:val="center" w:pos="4419"/>
        <w:tab w:val="right" w:pos="8838"/>
      </w:tabs>
      <w:spacing w:beforeAutospacing="1"/>
      <w:jc w:val="center"/>
    </w:pPr>
    <w:rPr>
      <w:rFonts w:ascii="Calibri" w:eastAsia="Calibri" w:hAnsi="Calibr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B5614"/>
  </w:style>
  <w:style w:type="paragraph" w:styleId="Sangra2detindependiente">
    <w:name w:val="Body Text Indent 2"/>
    <w:basedOn w:val="Normal"/>
    <w:link w:val="Sangra2detindependienteCar"/>
    <w:semiHidden/>
    <w:rsid w:val="00DB5614"/>
    <w:pPr>
      <w:tabs>
        <w:tab w:val="left" w:pos="-720"/>
      </w:tabs>
      <w:suppressAutoHyphens/>
      <w:ind w:left="1490" w:hanging="1560"/>
      <w:jc w:val="both"/>
    </w:pPr>
    <w:rPr>
      <w:sz w:val="22"/>
    </w:rPr>
  </w:style>
  <w:style w:type="character" w:customStyle="1" w:styleId="Sangra2detindependienteCar">
    <w:name w:val="Sangría 2 de t. independiente Car"/>
    <w:link w:val="Sangra2detindependiente"/>
    <w:semiHidden/>
    <w:rsid w:val="00DB5614"/>
    <w:rPr>
      <w:rFonts w:ascii="Arial" w:eastAsia="Times New Roman" w:hAnsi="Arial" w:cs="Times New Roman"/>
      <w:szCs w:val="20"/>
      <w:lang w:val="es-ES" w:eastAsia="es-ES"/>
    </w:rPr>
  </w:style>
  <w:style w:type="paragraph" w:styleId="Sangra3detindependiente">
    <w:name w:val="Body Text Indent 3"/>
    <w:basedOn w:val="Normal"/>
    <w:link w:val="Sangra3detindependienteCar"/>
    <w:semiHidden/>
    <w:rsid w:val="00DB5614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semiHidden/>
    <w:rsid w:val="00DB5614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DB561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197795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link w:val="Mapadeldocumento"/>
    <w:uiPriority w:val="99"/>
    <w:semiHidden/>
    <w:rsid w:val="00197795"/>
    <w:rPr>
      <w:rFonts w:ascii="Tahoma" w:eastAsia="Times New Roman" w:hAnsi="Tahoma" w:cs="Tahoma"/>
      <w:sz w:val="16"/>
      <w:szCs w:val="16"/>
      <w:lang w:val="es-ES" w:eastAsia="es-ES"/>
    </w:rPr>
  </w:style>
  <w:style w:type="paragraph" w:customStyle="1" w:styleId="CarCarCarCar">
    <w:name w:val="Car Car Car Car"/>
    <w:basedOn w:val="Normal"/>
    <w:rsid w:val="00E46EAC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styleId="Hipervnculo">
    <w:name w:val="Hyperlink"/>
    <w:uiPriority w:val="99"/>
    <w:unhideWhenUsed/>
    <w:rsid w:val="00E157F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0A6540"/>
    <w:pPr>
      <w:ind w:left="708"/>
    </w:pPr>
    <w:rPr>
      <w:rFonts w:cs="Arial"/>
      <w:color w:val="FF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traloriabogota.gov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ORACIO%20CARRE&#209;O\Escritorio\Formato%20de%20Memo%20Plantilla%202007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06BB54-5BE0-45A3-9CD6-BA93FEBB1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Formato de Memo Plantilla 2007</Template>
  <TotalTime>1</TotalTime>
  <Pages>5</Pages>
  <Words>1403</Words>
  <Characters>7722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MEMORANDO</vt:lpstr>
    </vt:vector>
  </TitlesOfParts>
  <Company/>
  <LinksUpToDate>false</LinksUpToDate>
  <CharactersWithSpaces>9107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MEMORANDO</dc:title>
  <dc:creator>HORACIO CARREÑO</dc:creator>
  <cp:lastModifiedBy>DANIELA MARIA HOYOS GOMEZ</cp:lastModifiedBy>
  <cp:revision>2</cp:revision>
  <cp:lastPrinted>2015-04-14T17:19:00Z</cp:lastPrinted>
  <dcterms:created xsi:type="dcterms:W3CDTF">2015-04-14T17:22:00Z</dcterms:created>
  <dcterms:modified xsi:type="dcterms:W3CDTF">2015-04-14T17:22:00Z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dtpl">
    <vt:lpwstr>1428964199870</vt:lpwstr>
  </property>
</Properties>
</file>